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5D" w:rsidRDefault="00C21D5D" w:rsidP="00713C11">
      <w:pPr>
        <w:jc w:val="center"/>
        <w:rPr>
          <w:rFonts w:asciiTheme="majorHAnsi" w:eastAsia="Times New Roman" w:hAnsiTheme="majorHAnsi"/>
          <w:b/>
          <w:sz w:val="32"/>
          <w:szCs w:val="32"/>
          <w:highlight w:val="cyan"/>
        </w:rPr>
      </w:pPr>
      <w:r>
        <w:rPr>
          <w:rFonts w:asciiTheme="majorHAnsi" w:eastAsia="Times New Roman" w:hAnsiTheme="majorHAnsi"/>
          <w:b/>
          <w:noProof/>
          <w:sz w:val="32"/>
          <w:szCs w:val="32"/>
        </w:rPr>
        <w:drawing>
          <wp:anchor distT="0" distB="0" distL="114300" distR="114300" simplePos="0" relativeHeight="251658240" behindDoc="0" locked="0" layoutInCell="1" allowOverlap="1" wp14:anchorId="54BCA316" wp14:editId="63C955F0">
            <wp:simplePos x="0" y="0"/>
            <wp:positionH relativeFrom="margin">
              <wp:posOffset>-654050</wp:posOffset>
            </wp:positionH>
            <wp:positionV relativeFrom="margin">
              <wp:posOffset>-233045</wp:posOffset>
            </wp:positionV>
            <wp:extent cx="1676400" cy="898525"/>
            <wp:effectExtent l="0" t="0" r="0" b="0"/>
            <wp:wrapSquare wrapText="bothSides"/>
            <wp:docPr id="1" name="Obraz 1" descr="PSWPR 2023-2027-logo-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WPR 2023-2027-logo-mo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898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imes New Roman" w:hAnsiTheme="majorHAnsi"/>
          <w:b/>
          <w:noProof/>
          <w:sz w:val="32"/>
          <w:szCs w:val="32"/>
        </w:rPr>
        <w:drawing>
          <wp:anchor distT="0" distB="0" distL="114300" distR="114300" simplePos="0" relativeHeight="251659264" behindDoc="0" locked="0" layoutInCell="1" allowOverlap="1" wp14:anchorId="087A0E6A" wp14:editId="4D87ACF5">
            <wp:simplePos x="0" y="0"/>
            <wp:positionH relativeFrom="margin">
              <wp:posOffset>3606800</wp:posOffset>
            </wp:positionH>
            <wp:positionV relativeFrom="margin">
              <wp:posOffset>-267335</wp:posOffset>
            </wp:positionV>
            <wp:extent cx="2724150" cy="932815"/>
            <wp:effectExtent l="0" t="0" r="0" b="635"/>
            <wp:wrapSquare wrapText="bothSides"/>
            <wp:docPr id="2" name="Obraz 2" descr="Logo_UE_RGB_Logo_EU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E_RGB_Logo_EU_RGB-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4150" cy="932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imes New Roman" w:hAnsiTheme="majorHAnsi"/>
          <w:b/>
          <w:noProof/>
          <w:sz w:val="32"/>
          <w:szCs w:val="32"/>
        </w:rPr>
        <w:drawing>
          <wp:anchor distT="0" distB="0" distL="114300" distR="114300" simplePos="0" relativeHeight="251660288" behindDoc="0" locked="0" layoutInCell="1" allowOverlap="1" wp14:anchorId="2BE35B59" wp14:editId="4C342B9D">
            <wp:simplePos x="0" y="0"/>
            <wp:positionH relativeFrom="margin">
              <wp:posOffset>1162050</wp:posOffset>
            </wp:positionH>
            <wp:positionV relativeFrom="margin">
              <wp:posOffset>-250825</wp:posOffset>
            </wp:positionV>
            <wp:extent cx="2444750" cy="916305"/>
            <wp:effectExtent l="0" t="0" r="0" b="0"/>
            <wp:wrapSquare wrapText="bothSides"/>
            <wp:docPr id="3" name="Obraz 3" descr="jp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pg-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4750" cy="916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3F5D" w:rsidRPr="00C20274" w:rsidRDefault="00AE68DE" w:rsidP="00713C11">
      <w:pPr>
        <w:jc w:val="center"/>
        <w:rPr>
          <w:rFonts w:asciiTheme="majorHAnsi" w:eastAsia="Times New Roman" w:hAnsiTheme="majorHAnsi"/>
          <w:sz w:val="32"/>
          <w:szCs w:val="32"/>
        </w:rPr>
      </w:pPr>
      <w:r>
        <w:rPr>
          <w:rFonts w:asciiTheme="majorHAnsi" w:eastAsia="Times New Roman" w:hAnsiTheme="majorHAnsi"/>
          <w:b/>
          <w:sz w:val="32"/>
          <w:szCs w:val="32"/>
          <w:highlight w:val="cyan"/>
        </w:rPr>
        <w:t>GRANT 2. TURYSTYKA KULTURALNA</w:t>
      </w:r>
      <w:r w:rsidR="001D3F5D" w:rsidRPr="00713C11">
        <w:rPr>
          <w:rFonts w:asciiTheme="majorHAnsi" w:eastAsia="Times New Roman" w:hAnsiTheme="majorHAnsi"/>
          <w:b/>
          <w:sz w:val="32"/>
          <w:szCs w:val="32"/>
          <w:highlight w:val="cyan"/>
        </w:rPr>
        <w:t xml:space="preserve"> I DZIEDZICTWO</w:t>
      </w:r>
      <w:r>
        <w:rPr>
          <w:rFonts w:asciiTheme="majorHAnsi" w:eastAsia="Times New Roman" w:hAnsiTheme="majorHAnsi"/>
          <w:b/>
          <w:sz w:val="32"/>
          <w:szCs w:val="32"/>
        </w:rPr>
        <w:br/>
      </w:r>
      <w:r w:rsidR="00C20274" w:rsidRPr="00C20274">
        <w:rPr>
          <w:rFonts w:asciiTheme="majorHAnsi" w:eastAsia="Times New Roman" w:hAnsiTheme="majorHAnsi"/>
          <w:sz w:val="32"/>
          <w:szCs w:val="32"/>
        </w:rPr>
        <w:t xml:space="preserve">Zakres: </w:t>
      </w:r>
      <w:r w:rsidR="00C20274" w:rsidRPr="00C20274">
        <w:rPr>
          <w:rFonts w:asciiTheme="majorHAnsi" w:eastAsia="Times New Roman" w:hAnsiTheme="majorHAnsi"/>
          <w:bCs/>
          <w:sz w:val="32"/>
          <w:szCs w:val="32"/>
        </w:rPr>
        <w:t>Kształtowanie świadomości obywatelskiej</w:t>
      </w:r>
    </w:p>
    <w:p w:rsidR="002D60B7" w:rsidRPr="002D60B7" w:rsidRDefault="002D60B7" w:rsidP="002D60B7">
      <w:pPr>
        <w:rPr>
          <w:rFonts w:asciiTheme="majorHAnsi" w:eastAsia="Times New Roman" w:hAnsiTheme="majorHAnsi"/>
        </w:rPr>
      </w:pPr>
      <w:bookmarkStart w:id="0" w:name="_GoBack"/>
      <w:bookmarkEnd w:id="0"/>
    </w:p>
    <w:p w:rsidR="001D3F5D" w:rsidRPr="002D60B7" w:rsidRDefault="001D3F5D" w:rsidP="001D3F5D">
      <w:pPr>
        <w:pStyle w:val="NormalnyWeb"/>
        <w:spacing w:before="0" w:beforeAutospacing="0" w:after="180" w:afterAutospacing="0"/>
        <w:rPr>
          <w:rFonts w:asciiTheme="majorHAnsi" w:hAnsiTheme="majorHAnsi"/>
        </w:rPr>
      </w:pPr>
      <w:r w:rsidRPr="002D60B7">
        <w:rPr>
          <w:rFonts w:asciiTheme="majorHAnsi" w:hAnsiTheme="majorHAnsi"/>
          <w:b/>
        </w:rPr>
        <w:t>Zakres:</w:t>
      </w:r>
      <w:r w:rsidRPr="002D60B7">
        <w:rPr>
          <w:rFonts w:asciiTheme="majorHAnsi" w:hAnsiTheme="majorHAnsi"/>
        </w:rPr>
        <w:br/>
        <w:t>• wydarzenia promujące dziedzictwo lokalne,</w:t>
      </w:r>
      <w:r w:rsidRPr="002D60B7">
        <w:rPr>
          <w:rFonts w:asciiTheme="majorHAnsi" w:hAnsiTheme="majorHAnsi"/>
        </w:rPr>
        <w:br/>
        <w:t>• działania kulturalne,</w:t>
      </w:r>
      <w:r w:rsidRPr="002D60B7">
        <w:rPr>
          <w:rFonts w:asciiTheme="majorHAnsi" w:hAnsiTheme="majorHAnsi"/>
        </w:rPr>
        <w:br/>
        <w:t>• inicjatywy rekreacyjne i promocyjne,</w:t>
      </w:r>
      <w:r w:rsidRPr="002D60B7">
        <w:rPr>
          <w:rFonts w:asciiTheme="majorHAnsi" w:hAnsiTheme="majorHAnsi"/>
        </w:rPr>
        <w:br/>
        <w:t>• promocja lokalnych zasobów przyrodniczych i kulturowych,</w:t>
      </w:r>
      <w:r w:rsidRPr="002D60B7">
        <w:rPr>
          <w:rFonts w:asciiTheme="majorHAnsi" w:hAnsiTheme="majorHAnsi"/>
        </w:rPr>
        <w:br/>
        <w:t>• rozwój zrównoważonej turystyki.</w:t>
      </w:r>
    </w:p>
    <w:p w:rsidR="001D3F5D" w:rsidRPr="002D60B7" w:rsidRDefault="001D3F5D" w:rsidP="001D3F5D">
      <w:pPr>
        <w:pStyle w:val="NormalnyWeb"/>
        <w:spacing w:before="0" w:beforeAutospacing="0" w:after="180" w:afterAutospacing="0"/>
        <w:rPr>
          <w:rFonts w:asciiTheme="majorHAnsi" w:hAnsiTheme="majorHAnsi"/>
        </w:rPr>
      </w:pPr>
      <w:r w:rsidRPr="002D60B7">
        <w:rPr>
          <w:rFonts w:asciiTheme="majorHAnsi" w:hAnsiTheme="majorHAnsi"/>
        </w:rPr>
        <w:t>Kto może składać wnioski:</w:t>
      </w:r>
      <w:r w:rsidRPr="002D60B7">
        <w:rPr>
          <w:rFonts w:asciiTheme="majorHAnsi" w:hAnsiTheme="majorHAnsi"/>
        </w:rPr>
        <w:br/>
        <w:t>• organizacje pozarządowe,</w:t>
      </w:r>
      <w:r w:rsidRPr="002D60B7">
        <w:rPr>
          <w:rFonts w:asciiTheme="majorHAnsi" w:hAnsiTheme="majorHAnsi"/>
        </w:rPr>
        <w:br/>
        <w:t>• jednostki sektora finansów publicznych,</w:t>
      </w:r>
      <w:r w:rsidRPr="002D60B7">
        <w:rPr>
          <w:rFonts w:asciiTheme="majorHAnsi" w:hAnsiTheme="majorHAnsi"/>
        </w:rPr>
        <w:br/>
        <w:t>• podmioty uprawnione zgodnie z wytycznymi.</w:t>
      </w:r>
    </w:p>
    <w:p w:rsidR="001D3F5D" w:rsidRPr="002D60B7" w:rsidRDefault="001D3F5D" w:rsidP="001D3F5D">
      <w:pPr>
        <w:pStyle w:val="NormalnyWeb"/>
        <w:spacing w:before="0" w:beforeAutospacing="0" w:after="180" w:afterAutospacing="0"/>
        <w:rPr>
          <w:rFonts w:asciiTheme="majorHAnsi" w:hAnsiTheme="majorHAnsi"/>
        </w:rPr>
      </w:pPr>
      <w:r w:rsidRPr="002D60B7">
        <w:rPr>
          <w:rFonts w:asciiTheme="majorHAnsi" w:hAnsiTheme="majorHAnsi"/>
        </w:rPr>
        <w:t>Grupy docelowe:</w:t>
      </w:r>
      <w:r w:rsidRPr="002D60B7">
        <w:rPr>
          <w:rFonts w:asciiTheme="majorHAnsi" w:hAnsiTheme="majorHAnsi"/>
        </w:rPr>
        <w:br/>
        <w:t>• mieszkańcy,</w:t>
      </w:r>
      <w:r w:rsidRPr="002D60B7">
        <w:rPr>
          <w:rFonts w:asciiTheme="majorHAnsi" w:hAnsiTheme="majorHAnsi"/>
        </w:rPr>
        <w:br/>
        <w:t>• turyści,</w:t>
      </w:r>
      <w:r w:rsidRPr="002D60B7">
        <w:rPr>
          <w:rFonts w:asciiTheme="majorHAnsi" w:hAnsiTheme="majorHAnsi"/>
        </w:rPr>
        <w:br/>
        <w:t>• lokalni liderzy.</w:t>
      </w:r>
    </w:p>
    <w:p w:rsidR="001D3F5D" w:rsidRPr="002D60B7" w:rsidRDefault="001D3F5D" w:rsidP="001D3F5D">
      <w:pPr>
        <w:pStyle w:val="NormalnyWeb"/>
        <w:spacing w:before="0" w:beforeAutospacing="0" w:after="180" w:afterAutospacing="0"/>
        <w:rPr>
          <w:rFonts w:asciiTheme="majorHAnsi" w:hAnsiTheme="majorHAnsi"/>
        </w:rPr>
      </w:pPr>
      <w:r w:rsidRPr="002D60B7">
        <w:rPr>
          <w:rFonts w:asciiTheme="majorHAnsi" w:hAnsiTheme="majorHAnsi"/>
        </w:rPr>
        <w:t>Budżet przedsięwzięcia:</w:t>
      </w:r>
      <w:r w:rsidRPr="002D60B7">
        <w:rPr>
          <w:rFonts w:asciiTheme="majorHAnsi" w:hAnsiTheme="majorHAnsi"/>
        </w:rPr>
        <w:br/>
        <w:t xml:space="preserve">16 500 euro (P.2.1 Turystyka wykorzystująca endogeniczne potencjały Partnerstwa </w:t>
      </w:r>
      <w:proofErr w:type="spellStart"/>
      <w:r w:rsidRPr="002D60B7">
        <w:rPr>
          <w:rFonts w:asciiTheme="majorHAnsi" w:hAnsiTheme="majorHAnsi"/>
        </w:rPr>
        <w:t>Sowiogórskiego</w:t>
      </w:r>
      <w:proofErr w:type="spellEnd"/>
      <w:r w:rsidRPr="002D60B7">
        <w:rPr>
          <w:rFonts w:asciiTheme="majorHAnsi" w:hAnsiTheme="majorHAnsi"/>
        </w:rPr>
        <w:t xml:space="preserve"> – zakres – </w:t>
      </w:r>
      <w:r w:rsidRPr="002D60B7">
        <w:rPr>
          <w:rFonts w:asciiTheme="majorHAnsi" w:hAnsiTheme="majorHAnsi"/>
          <w:b/>
        </w:rPr>
        <w:t>Kształtowanie świadomości obywatelskiej</w:t>
      </w:r>
      <w:r w:rsidRPr="002D60B7">
        <w:rPr>
          <w:rFonts w:asciiTheme="majorHAnsi" w:hAnsiTheme="majorHAnsi"/>
        </w:rPr>
        <w:t>).</w:t>
      </w:r>
    </w:p>
    <w:p w:rsidR="001D3F5D" w:rsidRPr="002D60B7" w:rsidRDefault="001D3F5D" w:rsidP="001D3F5D">
      <w:pPr>
        <w:autoSpaceDE w:val="0"/>
        <w:autoSpaceDN w:val="0"/>
        <w:adjustRightInd w:val="0"/>
        <w:rPr>
          <w:rFonts w:asciiTheme="majorHAnsi" w:hAnsiTheme="majorHAnsi" w:cs="ArialMT"/>
          <w:lang w:eastAsia="en-US"/>
        </w:rPr>
      </w:pPr>
      <w:r w:rsidRPr="002D60B7">
        <w:rPr>
          <w:rFonts w:asciiTheme="majorHAnsi" w:hAnsiTheme="majorHAnsi" w:cs="ArialMT"/>
          <w:lang w:eastAsia="en-US"/>
        </w:rPr>
        <w:t>W zakresie kształtowanie świadomości obywatelskiej pomoc przyznaje się, jeżeli</w:t>
      </w:r>
    </w:p>
    <w:p w:rsidR="001D3F5D" w:rsidRPr="002D60B7" w:rsidRDefault="001D3F5D" w:rsidP="001D3F5D">
      <w:pPr>
        <w:autoSpaceDE w:val="0"/>
        <w:autoSpaceDN w:val="0"/>
        <w:adjustRightInd w:val="0"/>
        <w:rPr>
          <w:rFonts w:asciiTheme="majorHAnsi" w:hAnsiTheme="majorHAnsi" w:cs="ArialMT"/>
          <w:lang w:eastAsia="en-US"/>
        </w:rPr>
      </w:pPr>
      <w:r w:rsidRPr="002D60B7">
        <w:rPr>
          <w:rFonts w:asciiTheme="majorHAnsi" w:hAnsiTheme="majorHAnsi" w:cs="ArialMT"/>
          <w:lang w:eastAsia="en-US"/>
        </w:rPr>
        <w:t>operacja:</w:t>
      </w:r>
    </w:p>
    <w:p w:rsidR="001D3F5D" w:rsidRPr="002D60B7" w:rsidRDefault="001D3F5D" w:rsidP="001D3F5D">
      <w:pPr>
        <w:autoSpaceDE w:val="0"/>
        <w:autoSpaceDN w:val="0"/>
        <w:adjustRightInd w:val="0"/>
        <w:rPr>
          <w:rFonts w:asciiTheme="majorHAnsi" w:hAnsiTheme="majorHAnsi" w:cs="ArialMT"/>
          <w:lang w:eastAsia="en-US"/>
        </w:rPr>
      </w:pPr>
      <w:r w:rsidRPr="002D60B7">
        <w:rPr>
          <w:rFonts w:asciiTheme="majorHAnsi" w:hAnsiTheme="majorHAnsi" w:cs="ArialMT"/>
          <w:lang w:eastAsia="en-US"/>
        </w:rPr>
        <w:t>1) dotyczy co najmniej jednego z poniższych obszarów:</w:t>
      </w:r>
    </w:p>
    <w:p w:rsidR="001D3F5D" w:rsidRPr="002D60B7" w:rsidRDefault="001D3F5D" w:rsidP="001D3F5D">
      <w:pPr>
        <w:autoSpaceDE w:val="0"/>
        <w:autoSpaceDN w:val="0"/>
        <w:adjustRightInd w:val="0"/>
        <w:ind w:left="426"/>
        <w:rPr>
          <w:rFonts w:asciiTheme="majorHAnsi" w:hAnsiTheme="majorHAnsi" w:cs="ArialMT"/>
          <w:lang w:eastAsia="en-US"/>
        </w:rPr>
      </w:pPr>
      <w:r w:rsidRPr="002D60B7">
        <w:rPr>
          <w:rFonts w:asciiTheme="majorHAnsi" w:hAnsiTheme="majorHAnsi" w:cs="ArialMT"/>
          <w:lang w:eastAsia="en-US"/>
        </w:rPr>
        <w:t>a) zrównoważonego rolnictwa,</w:t>
      </w:r>
    </w:p>
    <w:p w:rsidR="001D3F5D" w:rsidRPr="002D60B7" w:rsidRDefault="001D3F5D" w:rsidP="001D3F5D">
      <w:pPr>
        <w:autoSpaceDE w:val="0"/>
        <w:autoSpaceDN w:val="0"/>
        <w:adjustRightInd w:val="0"/>
        <w:ind w:left="426"/>
        <w:rPr>
          <w:rFonts w:asciiTheme="majorHAnsi" w:hAnsiTheme="majorHAnsi" w:cs="ArialMT"/>
          <w:lang w:eastAsia="en-US"/>
        </w:rPr>
      </w:pPr>
      <w:r w:rsidRPr="002D60B7">
        <w:rPr>
          <w:rFonts w:asciiTheme="majorHAnsi" w:hAnsiTheme="majorHAnsi" w:cs="ArialMT"/>
          <w:lang w:eastAsia="en-US"/>
        </w:rPr>
        <w:t>b) gospodarki rolno-spożywczej,</w:t>
      </w:r>
    </w:p>
    <w:p w:rsidR="001D3F5D" w:rsidRPr="002D60B7" w:rsidRDefault="001D3F5D" w:rsidP="001D3F5D">
      <w:pPr>
        <w:autoSpaceDE w:val="0"/>
        <w:autoSpaceDN w:val="0"/>
        <w:adjustRightInd w:val="0"/>
        <w:ind w:left="426"/>
        <w:rPr>
          <w:rFonts w:asciiTheme="majorHAnsi" w:hAnsiTheme="majorHAnsi" w:cs="ArialMT"/>
          <w:lang w:eastAsia="en-US"/>
        </w:rPr>
      </w:pPr>
      <w:r w:rsidRPr="002D60B7">
        <w:rPr>
          <w:rFonts w:asciiTheme="majorHAnsi" w:hAnsiTheme="majorHAnsi" w:cs="ArialMT"/>
          <w:lang w:eastAsia="en-US"/>
        </w:rPr>
        <w:t xml:space="preserve">c) zielonej gospodarki lub </w:t>
      </w:r>
      <w:proofErr w:type="spellStart"/>
      <w:r w:rsidRPr="002D60B7">
        <w:rPr>
          <w:rFonts w:asciiTheme="majorHAnsi" w:hAnsiTheme="majorHAnsi" w:cs="ArialMT"/>
          <w:lang w:eastAsia="en-US"/>
        </w:rPr>
        <w:t>biogospodarki</w:t>
      </w:r>
      <w:proofErr w:type="spellEnd"/>
      <w:r w:rsidRPr="002D60B7">
        <w:rPr>
          <w:rFonts w:asciiTheme="majorHAnsi" w:hAnsiTheme="majorHAnsi" w:cs="ArialMT"/>
          <w:lang w:eastAsia="en-US"/>
        </w:rPr>
        <w:t>,</w:t>
      </w:r>
    </w:p>
    <w:p w:rsidR="001D3F5D" w:rsidRPr="002D60B7" w:rsidRDefault="001D3F5D" w:rsidP="001D3F5D">
      <w:pPr>
        <w:autoSpaceDE w:val="0"/>
        <w:autoSpaceDN w:val="0"/>
        <w:adjustRightInd w:val="0"/>
        <w:ind w:left="426"/>
        <w:rPr>
          <w:rFonts w:asciiTheme="majorHAnsi" w:hAnsiTheme="majorHAnsi" w:cs="ArialMT"/>
          <w:u w:val="single"/>
          <w:lang w:eastAsia="en-US"/>
        </w:rPr>
      </w:pPr>
      <w:r w:rsidRPr="002D60B7">
        <w:rPr>
          <w:rFonts w:asciiTheme="majorHAnsi" w:hAnsiTheme="majorHAnsi" w:cs="ArialMT"/>
          <w:lang w:eastAsia="en-US"/>
        </w:rPr>
        <w:t xml:space="preserve">d) </w:t>
      </w:r>
      <w:r w:rsidRPr="002D60B7">
        <w:rPr>
          <w:rFonts w:asciiTheme="majorHAnsi" w:hAnsiTheme="majorHAnsi" w:cs="ArialMT"/>
          <w:u w:val="single"/>
          <w:lang w:eastAsia="en-US"/>
        </w:rPr>
        <w:t>wsparcia rozwoju wiedzy i umiejętności w zakresie innowacyjności,</w:t>
      </w:r>
    </w:p>
    <w:p w:rsidR="001D3F5D" w:rsidRPr="002D60B7" w:rsidRDefault="001D3F5D" w:rsidP="001D3F5D">
      <w:pPr>
        <w:autoSpaceDE w:val="0"/>
        <w:autoSpaceDN w:val="0"/>
        <w:adjustRightInd w:val="0"/>
        <w:ind w:left="426"/>
        <w:rPr>
          <w:rFonts w:asciiTheme="majorHAnsi" w:hAnsiTheme="majorHAnsi" w:cs="ArialMT"/>
          <w:u w:val="single"/>
          <w:lang w:eastAsia="en-US"/>
        </w:rPr>
      </w:pPr>
      <w:r w:rsidRPr="002D60B7">
        <w:rPr>
          <w:rFonts w:asciiTheme="majorHAnsi" w:hAnsiTheme="majorHAnsi" w:cs="ArialMT"/>
          <w:u w:val="single"/>
          <w:lang w:eastAsia="en-US"/>
        </w:rPr>
        <w:t>cyfryzacji lub przedsiębiorczości,</w:t>
      </w:r>
    </w:p>
    <w:p w:rsidR="001D3F5D" w:rsidRPr="002D60B7" w:rsidRDefault="001D3F5D" w:rsidP="001D3F5D">
      <w:pPr>
        <w:autoSpaceDE w:val="0"/>
        <w:autoSpaceDN w:val="0"/>
        <w:adjustRightInd w:val="0"/>
        <w:ind w:left="426"/>
        <w:rPr>
          <w:rFonts w:asciiTheme="majorHAnsi" w:hAnsiTheme="majorHAnsi" w:cs="ArialMT"/>
          <w:lang w:eastAsia="en-US"/>
        </w:rPr>
      </w:pPr>
      <w:r w:rsidRPr="002D60B7">
        <w:rPr>
          <w:rFonts w:asciiTheme="majorHAnsi" w:hAnsiTheme="majorHAnsi" w:cs="ArialMT"/>
          <w:lang w:eastAsia="en-US"/>
        </w:rPr>
        <w:t>e) wsparcie wzmocnienia odporności cywilnej lokalnych społeczności,</w:t>
      </w:r>
    </w:p>
    <w:p w:rsidR="001D3F5D" w:rsidRPr="002D60B7" w:rsidRDefault="001D3F5D" w:rsidP="001D3F5D">
      <w:pPr>
        <w:autoSpaceDE w:val="0"/>
        <w:autoSpaceDN w:val="0"/>
        <w:adjustRightInd w:val="0"/>
        <w:ind w:left="426"/>
        <w:rPr>
          <w:rFonts w:asciiTheme="majorHAnsi" w:hAnsiTheme="majorHAnsi" w:cs="ArialMT"/>
          <w:lang w:eastAsia="en-US"/>
        </w:rPr>
      </w:pPr>
      <w:r w:rsidRPr="002D60B7">
        <w:rPr>
          <w:rFonts w:asciiTheme="majorHAnsi" w:hAnsiTheme="majorHAnsi" w:cs="ArialMT"/>
          <w:lang w:eastAsia="en-US"/>
        </w:rPr>
        <w:t>f) wsparcie działań na rzecz walki z dezinformacją,</w:t>
      </w:r>
    </w:p>
    <w:p w:rsidR="001D3F5D" w:rsidRPr="002D60B7" w:rsidRDefault="001D3F5D" w:rsidP="001D3F5D">
      <w:pPr>
        <w:autoSpaceDE w:val="0"/>
        <w:autoSpaceDN w:val="0"/>
        <w:adjustRightInd w:val="0"/>
        <w:ind w:left="426"/>
        <w:rPr>
          <w:rFonts w:asciiTheme="majorHAnsi" w:hAnsiTheme="majorHAnsi" w:cs="ArialMT"/>
          <w:u w:val="single"/>
          <w:lang w:eastAsia="en-US"/>
        </w:rPr>
      </w:pPr>
      <w:r w:rsidRPr="002D60B7">
        <w:rPr>
          <w:rFonts w:asciiTheme="majorHAnsi" w:hAnsiTheme="majorHAnsi" w:cs="ArialMT"/>
          <w:lang w:eastAsia="en-US"/>
        </w:rPr>
        <w:t xml:space="preserve">g) </w:t>
      </w:r>
      <w:r w:rsidRPr="002D60B7">
        <w:rPr>
          <w:rFonts w:asciiTheme="majorHAnsi" w:hAnsiTheme="majorHAnsi" w:cs="ArialMT"/>
          <w:u w:val="single"/>
          <w:lang w:eastAsia="en-US"/>
        </w:rPr>
        <w:t>wzmacniania programów edukacji liderów życia publicznego lub społecznego,</w:t>
      </w:r>
    </w:p>
    <w:p w:rsidR="001D3F5D" w:rsidRPr="002D60B7" w:rsidRDefault="001D3F5D" w:rsidP="001D3F5D">
      <w:pPr>
        <w:autoSpaceDE w:val="0"/>
        <w:autoSpaceDN w:val="0"/>
        <w:adjustRightInd w:val="0"/>
        <w:ind w:left="426"/>
        <w:rPr>
          <w:rFonts w:asciiTheme="majorHAnsi" w:hAnsiTheme="majorHAnsi" w:cs="ArialMT"/>
          <w:u w:val="single"/>
          <w:lang w:eastAsia="en-US"/>
        </w:rPr>
      </w:pPr>
      <w:r w:rsidRPr="002D60B7">
        <w:rPr>
          <w:rFonts w:asciiTheme="majorHAnsi" w:hAnsiTheme="majorHAnsi" w:cs="ArialMT"/>
          <w:u w:val="single"/>
          <w:lang w:eastAsia="en-US"/>
        </w:rPr>
        <w:t>h) przeciwdziałania zmianom klimatycznym,</w:t>
      </w:r>
    </w:p>
    <w:p w:rsidR="001D3F5D" w:rsidRPr="002D60B7" w:rsidRDefault="001D3F5D" w:rsidP="001D3F5D">
      <w:pPr>
        <w:pStyle w:val="NormalnyWeb"/>
        <w:spacing w:before="0" w:beforeAutospacing="0" w:after="180" w:afterAutospacing="0"/>
        <w:ind w:left="426"/>
        <w:rPr>
          <w:rFonts w:asciiTheme="majorHAnsi" w:hAnsiTheme="majorHAnsi" w:cs="ArialMT"/>
          <w:lang w:eastAsia="en-US"/>
        </w:rPr>
      </w:pPr>
      <w:r w:rsidRPr="002D60B7">
        <w:rPr>
          <w:rFonts w:asciiTheme="majorHAnsi" w:hAnsiTheme="majorHAnsi" w:cs="ArialMT"/>
          <w:lang w:eastAsia="en-US"/>
        </w:rPr>
        <w:t>i) promocji ekonomii społecznej;</w:t>
      </w:r>
    </w:p>
    <w:p w:rsidR="001D3F5D" w:rsidRPr="002D60B7" w:rsidRDefault="001D3F5D" w:rsidP="001D3F5D">
      <w:pPr>
        <w:autoSpaceDE w:val="0"/>
        <w:autoSpaceDN w:val="0"/>
        <w:adjustRightInd w:val="0"/>
        <w:rPr>
          <w:rFonts w:asciiTheme="majorHAnsi" w:hAnsiTheme="majorHAnsi" w:cs="ArialMT"/>
          <w:lang w:eastAsia="en-US"/>
        </w:rPr>
      </w:pPr>
      <w:r w:rsidRPr="002D60B7">
        <w:rPr>
          <w:rFonts w:asciiTheme="majorHAnsi" w:hAnsiTheme="majorHAnsi" w:cs="ArialMT"/>
          <w:lang w:eastAsia="en-US"/>
        </w:rPr>
        <w:t>2) nie obejmuje inwestycji dotyczących budowy lub przebudowy, w rozumieniu art.</w:t>
      </w:r>
    </w:p>
    <w:p w:rsidR="001D3F5D" w:rsidRPr="002D60B7" w:rsidRDefault="001D3F5D" w:rsidP="001D3F5D">
      <w:pPr>
        <w:autoSpaceDE w:val="0"/>
        <w:autoSpaceDN w:val="0"/>
        <w:adjustRightInd w:val="0"/>
        <w:rPr>
          <w:rFonts w:asciiTheme="majorHAnsi" w:hAnsiTheme="majorHAnsi" w:cs="ArialMT"/>
          <w:lang w:eastAsia="en-US"/>
        </w:rPr>
      </w:pPr>
      <w:r w:rsidRPr="002D60B7">
        <w:rPr>
          <w:rFonts w:asciiTheme="majorHAnsi" w:hAnsiTheme="majorHAnsi" w:cs="ArialMT"/>
          <w:lang w:eastAsia="en-US"/>
        </w:rPr>
        <w:t>3 pkt 6 lub 7a ustawy z dnia 7 lipca 1994 r. Prawo budowlane, elementów</w:t>
      </w:r>
    </w:p>
    <w:p w:rsidR="001D3F5D" w:rsidRPr="002D60B7" w:rsidRDefault="001D3F5D" w:rsidP="001D3F5D">
      <w:pPr>
        <w:autoSpaceDE w:val="0"/>
        <w:autoSpaceDN w:val="0"/>
        <w:adjustRightInd w:val="0"/>
        <w:rPr>
          <w:rFonts w:asciiTheme="majorHAnsi" w:hAnsiTheme="majorHAnsi" w:cs="ArialMT"/>
          <w:lang w:eastAsia="en-US"/>
        </w:rPr>
      </w:pPr>
      <w:r w:rsidRPr="002D60B7">
        <w:rPr>
          <w:rFonts w:asciiTheme="majorHAnsi" w:hAnsiTheme="majorHAnsi" w:cs="ArialMT"/>
          <w:lang w:eastAsia="en-US"/>
        </w:rPr>
        <w:t>infrastruktury oraz małej architektury, w rozumieniu art. 3 pkt 4 ustawy z dnia 7</w:t>
      </w:r>
    </w:p>
    <w:p w:rsidR="001D3F5D" w:rsidRPr="002D60B7" w:rsidRDefault="001D3F5D" w:rsidP="001D3F5D">
      <w:pPr>
        <w:autoSpaceDE w:val="0"/>
        <w:autoSpaceDN w:val="0"/>
        <w:adjustRightInd w:val="0"/>
        <w:rPr>
          <w:rFonts w:asciiTheme="majorHAnsi" w:hAnsiTheme="majorHAnsi" w:cs="ArialMT"/>
          <w:lang w:eastAsia="en-US"/>
        </w:rPr>
      </w:pPr>
      <w:r w:rsidRPr="002D60B7">
        <w:rPr>
          <w:rFonts w:asciiTheme="majorHAnsi" w:hAnsiTheme="majorHAnsi" w:cs="ArialMT"/>
          <w:lang w:eastAsia="en-US"/>
        </w:rPr>
        <w:t>lipca 1994 r. Prawo budowlane.</w:t>
      </w:r>
    </w:p>
    <w:p w:rsidR="001D3F5D" w:rsidRPr="002D60B7" w:rsidRDefault="001D3F5D" w:rsidP="001D3F5D">
      <w:pPr>
        <w:autoSpaceDE w:val="0"/>
        <w:autoSpaceDN w:val="0"/>
        <w:adjustRightInd w:val="0"/>
        <w:rPr>
          <w:rFonts w:asciiTheme="majorHAnsi" w:hAnsiTheme="majorHAnsi" w:cs="ArialMT"/>
          <w:b/>
          <w:lang w:eastAsia="en-US"/>
        </w:rPr>
      </w:pPr>
      <w:r w:rsidRPr="002D60B7">
        <w:rPr>
          <w:rFonts w:asciiTheme="majorHAnsi" w:hAnsiTheme="majorHAnsi" w:cs="ArialMT"/>
          <w:b/>
          <w:lang w:eastAsia="en-US"/>
        </w:rPr>
        <w:t>3) nie jest realizowana w ramach działalności gospodarczej, do której stosuje się ustawę Prawo przedsiębiorców.</w:t>
      </w:r>
    </w:p>
    <w:p w:rsidR="005D543E" w:rsidRPr="002D60B7" w:rsidRDefault="001C4F2C">
      <w:pPr>
        <w:rPr>
          <w:rFonts w:asciiTheme="majorHAnsi" w:hAnsiTheme="majorHAnsi"/>
          <w:b/>
          <w:color w:val="0070C0"/>
        </w:rPr>
      </w:pPr>
      <w:r w:rsidRPr="002D60B7">
        <w:rPr>
          <w:rFonts w:asciiTheme="majorHAnsi" w:hAnsiTheme="majorHAnsi"/>
          <w:b/>
          <w:color w:val="0070C0"/>
        </w:rPr>
        <w:t xml:space="preserve">OPIS Z LSR </w:t>
      </w:r>
      <w:r w:rsidR="00A77DBE" w:rsidRPr="002D60B7">
        <w:rPr>
          <w:rFonts w:asciiTheme="majorHAnsi" w:hAnsiTheme="majorHAnsi"/>
          <w:b/>
          <w:color w:val="0070C0"/>
        </w:rPr>
        <w:t>– WYCIĄ</w:t>
      </w:r>
      <w:r w:rsidR="001D3F5D" w:rsidRPr="002D60B7">
        <w:rPr>
          <w:rFonts w:asciiTheme="majorHAnsi" w:hAnsiTheme="majorHAnsi"/>
          <w:b/>
          <w:color w:val="0070C0"/>
        </w:rPr>
        <w:t>G CELU 2</w:t>
      </w:r>
      <w:r w:rsidR="00852EE4" w:rsidRPr="002D60B7">
        <w:rPr>
          <w:rFonts w:asciiTheme="majorHAnsi" w:hAnsiTheme="majorHAnsi"/>
          <w:b/>
          <w:color w:val="0070C0"/>
        </w:rPr>
        <w:t>:</w:t>
      </w:r>
    </w:p>
    <w:p w:rsidR="001D3F5D" w:rsidRPr="002D60B7" w:rsidRDefault="003E2DB2">
      <w:pPr>
        <w:rPr>
          <w:rFonts w:asciiTheme="majorHAnsi" w:hAnsiTheme="majorHAnsi"/>
          <w:b/>
          <w:color w:val="0070C0"/>
        </w:rPr>
      </w:pPr>
      <w:r w:rsidRPr="002D60B7">
        <w:rPr>
          <w:rFonts w:asciiTheme="majorHAnsi" w:hAnsiTheme="majorHAnsi"/>
          <w:b/>
          <w:color w:val="0070C0"/>
        </w:rPr>
        <w:lastRenderedPageBreak/>
        <w:t xml:space="preserve">Zrównoważony rozwój Partnerstwa </w:t>
      </w:r>
      <w:proofErr w:type="spellStart"/>
      <w:r w:rsidRPr="002D60B7">
        <w:rPr>
          <w:rFonts w:asciiTheme="majorHAnsi" w:hAnsiTheme="majorHAnsi"/>
          <w:b/>
          <w:color w:val="0070C0"/>
        </w:rPr>
        <w:t>Sowiogórskiego</w:t>
      </w:r>
      <w:proofErr w:type="spellEnd"/>
      <w:r w:rsidRPr="002D60B7">
        <w:rPr>
          <w:rFonts w:asciiTheme="majorHAnsi" w:hAnsiTheme="majorHAnsi"/>
          <w:b/>
          <w:color w:val="0070C0"/>
        </w:rPr>
        <w:t xml:space="preserve"> odpowiadający oczekiwaniom mieszkańców i turystów oraz wyzwaniom przyszłości</w:t>
      </w:r>
    </w:p>
    <w:p w:rsidR="00866735" w:rsidRPr="002D60B7" w:rsidRDefault="00B20FA6" w:rsidP="00866735">
      <w:pPr>
        <w:rPr>
          <w:rFonts w:asciiTheme="majorHAnsi" w:eastAsia="Times New Roman" w:hAnsiTheme="majorHAnsi" w:cstheme="majorHAnsi"/>
          <w:lang w:bidi="en-US"/>
        </w:rPr>
      </w:pPr>
      <w:r w:rsidRPr="002D60B7">
        <w:rPr>
          <w:rFonts w:asciiTheme="majorHAnsi" w:hAnsiTheme="majorHAnsi"/>
        </w:rPr>
        <w:t xml:space="preserve">Wymagane będą działania </w:t>
      </w:r>
      <w:proofErr w:type="spellStart"/>
      <w:r w:rsidR="00866735" w:rsidRPr="002D60B7">
        <w:rPr>
          <w:rFonts w:asciiTheme="majorHAnsi" w:eastAsia="Times New Roman" w:hAnsiTheme="majorHAnsi" w:cstheme="majorHAnsi"/>
          <w:lang w:bidi="en-US"/>
        </w:rPr>
        <w:t>działania</w:t>
      </w:r>
      <w:proofErr w:type="spellEnd"/>
      <w:r w:rsidR="00866735" w:rsidRPr="002D60B7">
        <w:rPr>
          <w:rFonts w:asciiTheme="majorHAnsi" w:eastAsia="Times New Roman" w:hAnsiTheme="majorHAnsi" w:cstheme="majorHAnsi"/>
          <w:lang w:bidi="en-US"/>
        </w:rPr>
        <w:t xml:space="preserve"> zmierzające do wzmocnienia życia kulturalnego obszaru LGD. W tym celu powinno się wspierać instytucje kultury i podejmowane przez nie wysiłki związane z organizacją imprez kulturalnych. W sposób szczególny należy wspierać wydarzenia kulturalne i sportowe o charakterze ponadlokalnym. </w:t>
      </w:r>
    </w:p>
    <w:p w:rsidR="00866735" w:rsidRPr="002D60B7" w:rsidRDefault="00866735" w:rsidP="00866735">
      <w:pPr>
        <w:autoSpaceDE w:val="0"/>
        <w:autoSpaceDN w:val="0"/>
        <w:adjustRightInd w:val="0"/>
        <w:spacing w:before="60" w:after="60" w:line="276" w:lineRule="auto"/>
        <w:jc w:val="both"/>
        <w:rPr>
          <w:rFonts w:asciiTheme="majorHAnsi" w:eastAsia="Times New Roman" w:hAnsiTheme="majorHAnsi" w:cstheme="majorHAnsi"/>
          <w:lang w:bidi="en-US"/>
        </w:rPr>
      </w:pPr>
      <w:r w:rsidRPr="002D60B7">
        <w:rPr>
          <w:rFonts w:asciiTheme="majorHAnsi" w:eastAsia="Times New Roman" w:hAnsiTheme="majorHAnsi" w:cstheme="majorHAnsi"/>
          <w:lang w:bidi="en-US"/>
        </w:rPr>
        <w:t xml:space="preserve">Ważne jest, aby podejmowane działania prowadziły do stworzenia kompleksowych produktów turystycznych oraz kształtowały spójny wizerunek całego Partnerstwa </w:t>
      </w:r>
      <w:proofErr w:type="spellStart"/>
      <w:r w:rsidRPr="002D60B7">
        <w:rPr>
          <w:rFonts w:asciiTheme="majorHAnsi" w:eastAsia="Times New Roman" w:hAnsiTheme="majorHAnsi" w:cstheme="majorHAnsi"/>
          <w:lang w:bidi="en-US"/>
        </w:rPr>
        <w:t>Sowiogórskiego</w:t>
      </w:r>
      <w:proofErr w:type="spellEnd"/>
      <w:r w:rsidRPr="002D60B7">
        <w:rPr>
          <w:rFonts w:asciiTheme="majorHAnsi" w:eastAsia="Times New Roman" w:hAnsiTheme="majorHAnsi" w:cstheme="majorHAnsi"/>
          <w:lang w:bidi="en-US"/>
        </w:rPr>
        <w:t xml:space="preserve">. </w:t>
      </w:r>
      <w:r w:rsidRPr="002D60B7">
        <w:rPr>
          <w:rFonts w:asciiTheme="majorHAnsi" w:eastAsia="Times New Roman" w:hAnsiTheme="majorHAnsi" w:cstheme="majorHAnsi"/>
          <w:lang w:bidi="en-US"/>
        </w:rPr>
        <w:br/>
        <w:t xml:space="preserve">W tym celu należy zacieśniać współpracę pomiędzy instytucjami zajmującymi się informacją turystyczną. </w:t>
      </w:r>
    </w:p>
    <w:p w:rsidR="00866735" w:rsidRPr="002D60B7" w:rsidRDefault="00866735" w:rsidP="00866735">
      <w:pPr>
        <w:spacing w:before="60" w:after="60" w:line="276" w:lineRule="auto"/>
        <w:jc w:val="both"/>
        <w:rPr>
          <w:rFonts w:asciiTheme="majorHAnsi" w:eastAsia="Times New Roman" w:hAnsiTheme="majorHAnsi" w:cstheme="majorHAnsi"/>
          <w:lang w:bidi="en-US"/>
        </w:rPr>
      </w:pPr>
      <w:r w:rsidRPr="002D60B7">
        <w:rPr>
          <w:rFonts w:asciiTheme="majorHAnsi" w:eastAsia="Times New Roman" w:hAnsiTheme="majorHAnsi" w:cstheme="majorHAnsi"/>
          <w:lang w:bidi="en-US"/>
        </w:rPr>
        <w:t xml:space="preserve">Rozwój funkcji turystycznej LGD wymaga podejmowania działań promocyjnych. Ważne jest aby w tym celu wykorzystywać technologie mobilne i wspólnie prezentować </w:t>
      </w:r>
      <w:r w:rsidR="006B03CA">
        <w:rPr>
          <w:rFonts w:asciiTheme="majorHAnsi" w:eastAsia="Times New Roman" w:hAnsiTheme="majorHAnsi" w:cstheme="majorHAnsi"/>
          <w:lang w:bidi="en-US"/>
        </w:rPr>
        <w:br/>
      </w:r>
      <w:r w:rsidRPr="002D60B7">
        <w:rPr>
          <w:rFonts w:asciiTheme="majorHAnsi" w:eastAsia="Times New Roman" w:hAnsiTheme="majorHAnsi" w:cstheme="majorHAnsi"/>
          <w:lang w:bidi="en-US"/>
        </w:rPr>
        <w:t>i promować atrakcje przyrodnicze i kulturowe obszaru (np. strony internetowe, portale społecznościowe, aplikacje mobilne, wykorzystanie kodów QR itp.,)</w:t>
      </w:r>
    </w:p>
    <w:p w:rsidR="00BB3FD4" w:rsidRPr="002D60B7" w:rsidRDefault="00BB3FD4" w:rsidP="00866735">
      <w:pPr>
        <w:spacing w:before="60" w:after="60" w:line="276" w:lineRule="auto"/>
        <w:jc w:val="both"/>
        <w:rPr>
          <w:rFonts w:asciiTheme="majorHAnsi" w:eastAsia="Times New Roman" w:hAnsiTheme="majorHAnsi" w:cstheme="majorHAnsi"/>
          <w:lang w:bidi="en-US"/>
        </w:rPr>
      </w:pPr>
    </w:p>
    <w:p w:rsidR="00BB3FD4" w:rsidRPr="002D60B7" w:rsidRDefault="00BB3FD4" w:rsidP="00BB3FD4">
      <w:pPr>
        <w:spacing w:before="60" w:after="60" w:line="276" w:lineRule="auto"/>
        <w:jc w:val="both"/>
        <w:rPr>
          <w:rFonts w:asciiTheme="majorHAnsi" w:eastAsia="Times New Roman" w:hAnsiTheme="majorHAnsi" w:cstheme="majorHAnsi"/>
          <w:lang w:bidi="en-US"/>
        </w:rPr>
      </w:pPr>
      <w:r w:rsidRPr="002D60B7">
        <w:rPr>
          <w:rFonts w:asciiTheme="majorHAnsi" w:eastAsia="Times New Roman" w:hAnsiTheme="majorHAnsi" w:cstheme="majorHAnsi"/>
          <w:lang w:bidi="en-US"/>
        </w:rPr>
        <w:t xml:space="preserve">Obok rozwoju turystyki równolegle na obszarze Partnerstwa należy również podjąć działania promujące rozwój usług agroturystycznych i </w:t>
      </w:r>
      <w:proofErr w:type="spellStart"/>
      <w:r w:rsidRPr="002D60B7">
        <w:rPr>
          <w:rFonts w:asciiTheme="majorHAnsi" w:eastAsia="Times New Roman" w:hAnsiTheme="majorHAnsi" w:cstheme="majorHAnsi"/>
          <w:lang w:bidi="en-US"/>
        </w:rPr>
        <w:t>ekoturystycznych</w:t>
      </w:r>
      <w:proofErr w:type="spellEnd"/>
      <w:r w:rsidRPr="002D60B7">
        <w:rPr>
          <w:rFonts w:asciiTheme="majorHAnsi" w:eastAsia="Times New Roman" w:hAnsiTheme="majorHAnsi" w:cstheme="majorHAnsi"/>
          <w:lang w:bidi="en-US"/>
        </w:rPr>
        <w:t xml:space="preserve"> (np. poprzez organizację wizyt w takich miejscach , warsztatów)</w:t>
      </w:r>
    </w:p>
    <w:p w:rsidR="001C4F2C" w:rsidRPr="002D60B7" w:rsidRDefault="001C4F2C">
      <w:pPr>
        <w:rPr>
          <w:rFonts w:asciiTheme="majorHAnsi" w:hAnsiTheme="majorHAnsi"/>
        </w:rPr>
      </w:pPr>
    </w:p>
    <w:p w:rsidR="009127A3" w:rsidRPr="002D60B7" w:rsidRDefault="009127A3" w:rsidP="009127A3">
      <w:pPr>
        <w:rPr>
          <w:rFonts w:asciiTheme="majorHAnsi" w:hAnsiTheme="majorHAnsi"/>
        </w:rPr>
      </w:pPr>
      <w:r w:rsidRPr="002D60B7">
        <w:rPr>
          <w:rFonts w:asciiTheme="majorHAnsi" w:hAnsiTheme="majorHAnsi"/>
        </w:rPr>
        <w:t>Działania wspierające wzmocnią pozycję konkurencyjną turystyki oraz uaktywnią niewykorzystane dotychczas potencjały. Renowacja zabytków, łączenie szlaków turystycznych i poprawa ich funkcjonalności, czy wreszcie utworzenie wspólnych produktów turystycznych powinno stać się impulsem do szybszego rozwoju branż komplementarnych takich jak: hotelarstwo i gastronomia.</w:t>
      </w:r>
    </w:p>
    <w:p w:rsidR="005B22BE" w:rsidRPr="002D60B7" w:rsidRDefault="005B22BE">
      <w:pPr>
        <w:rPr>
          <w:rFonts w:asciiTheme="majorHAnsi" w:hAnsiTheme="majorHAnsi"/>
        </w:rPr>
      </w:pPr>
    </w:p>
    <w:p w:rsidR="009127A3" w:rsidRPr="002D60B7" w:rsidRDefault="009127A3">
      <w:pPr>
        <w:rPr>
          <w:rFonts w:asciiTheme="majorHAnsi" w:hAnsiTheme="majorHAnsi"/>
        </w:rPr>
      </w:pPr>
    </w:p>
    <w:p w:rsidR="00A85A24" w:rsidRPr="00C5661F" w:rsidRDefault="006B03CA">
      <w:pPr>
        <w:rPr>
          <w:rFonts w:asciiTheme="majorHAnsi" w:hAnsiTheme="majorHAnsi"/>
          <w:b/>
        </w:rPr>
      </w:pPr>
      <w:r w:rsidRPr="00C5661F">
        <w:rPr>
          <w:rFonts w:asciiTheme="majorHAnsi" w:hAnsiTheme="majorHAnsi"/>
          <w:b/>
        </w:rPr>
        <w:t>Jak powiązać projekt z zakresem "kształtowanie świadomości obywatelskiej"?</w:t>
      </w:r>
    </w:p>
    <w:p w:rsidR="006B03CA" w:rsidRPr="00C5661F" w:rsidRDefault="006B03CA">
      <w:pPr>
        <w:rPr>
          <w:rFonts w:asciiTheme="majorHAnsi" w:hAnsiTheme="majorHAnsi"/>
          <w:b/>
        </w:rPr>
      </w:pPr>
    </w:p>
    <w:tbl>
      <w:tblPr>
        <w:tblW w:w="10010" w:type="dxa"/>
        <w:tblCellSpacing w:w="15" w:type="dxa"/>
        <w:tblCellMar>
          <w:top w:w="15" w:type="dxa"/>
          <w:left w:w="15" w:type="dxa"/>
          <w:bottom w:w="15" w:type="dxa"/>
          <w:right w:w="15" w:type="dxa"/>
        </w:tblCellMar>
        <w:tblLook w:val="04A0" w:firstRow="1" w:lastRow="0" w:firstColumn="1" w:lastColumn="0" w:noHBand="0" w:noVBand="1"/>
      </w:tblPr>
      <w:tblGrid>
        <w:gridCol w:w="3692"/>
        <w:gridCol w:w="6318"/>
      </w:tblGrid>
      <w:tr w:rsidR="000D552B" w:rsidRPr="000D552B" w:rsidTr="000D552B">
        <w:trPr>
          <w:trHeight w:val="561"/>
          <w:tblHeader/>
          <w:tblCellSpacing w:w="15" w:type="dxa"/>
        </w:trPr>
        <w:tc>
          <w:tcPr>
            <w:tcW w:w="0" w:type="auto"/>
            <w:vAlign w:val="center"/>
            <w:hideMark/>
          </w:tcPr>
          <w:p w:rsidR="000D552B" w:rsidRPr="00C5661F" w:rsidRDefault="000D552B" w:rsidP="000D552B">
            <w:pPr>
              <w:jc w:val="center"/>
              <w:rPr>
                <w:rFonts w:asciiTheme="majorHAnsi" w:eastAsia="Times New Roman" w:hAnsiTheme="majorHAnsi"/>
                <w:b/>
                <w:bCs/>
              </w:rPr>
            </w:pPr>
            <w:r w:rsidRPr="00C5661F">
              <w:rPr>
                <w:rFonts w:asciiTheme="majorHAnsi" w:eastAsia="Times New Roman" w:hAnsiTheme="majorHAnsi"/>
                <w:b/>
                <w:bCs/>
              </w:rPr>
              <w:t xml:space="preserve">PRZYKŁADOWY </w:t>
            </w:r>
          </w:p>
          <w:p w:rsidR="000D552B" w:rsidRPr="000D552B" w:rsidRDefault="000D552B" w:rsidP="000D552B">
            <w:pPr>
              <w:jc w:val="center"/>
              <w:rPr>
                <w:rFonts w:asciiTheme="majorHAnsi" w:eastAsia="Times New Roman" w:hAnsiTheme="majorHAnsi"/>
                <w:b/>
                <w:bCs/>
              </w:rPr>
            </w:pPr>
            <w:r w:rsidRPr="00C5661F">
              <w:rPr>
                <w:rFonts w:asciiTheme="majorHAnsi" w:eastAsia="Times New Roman" w:hAnsiTheme="majorHAnsi"/>
                <w:b/>
                <w:bCs/>
              </w:rPr>
              <w:t>p</w:t>
            </w:r>
            <w:r w:rsidRPr="000D552B">
              <w:rPr>
                <w:rFonts w:asciiTheme="majorHAnsi" w:eastAsia="Times New Roman" w:hAnsiTheme="majorHAnsi"/>
                <w:b/>
                <w:bCs/>
              </w:rPr>
              <w:t>omysł projektu</w:t>
            </w:r>
          </w:p>
        </w:tc>
        <w:tc>
          <w:tcPr>
            <w:tcW w:w="0" w:type="auto"/>
            <w:vAlign w:val="center"/>
            <w:hideMark/>
          </w:tcPr>
          <w:p w:rsidR="000D552B" w:rsidRPr="000D552B" w:rsidRDefault="000D552B" w:rsidP="000D552B">
            <w:pPr>
              <w:jc w:val="center"/>
              <w:rPr>
                <w:rFonts w:asciiTheme="majorHAnsi" w:eastAsia="Times New Roman" w:hAnsiTheme="majorHAnsi"/>
                <w:b/>
                <w:bCs/>
              </w:rPr>
            </w:pPr>
            <w:r w:rsidRPr="000D552B">
              <w:rPr>
                <w:rFonts w:asciiTheme="majorHAnsi" w:eastAsia="Times New Roman" w:hAnsiTheme="majorHAnsi"/>
                <w:b/>
                <w:bCs/>
              </w:rPr>
              <w:t>W jaki sposób spełnia warunek?</w:t>
            </w:r>
          </w:p>
        </w:tc>
      </w:tr>
      <w:tr w:rsidR="000D552B" w:rsidRPr="000D552B" w:rsidTr="000D552B">
        <w:trPr>
          <w:trHeight w:val="296"/>
          <w:tblCellSpacing w:w="15" w:type="dxa"/>
        </w:trPr>
        <w:tc>
          <w:tcPr>
            <w:tcW w:w="0" w:type="auto"/>
            <w:vAlign w:val="center"/>
            <w:hideMark/>
          </w:tcPr>
          <w:p w:rsidR="000D552B" w:rsidRPr="000D552B" w:rsidRDefault="000D552B" w:rsidP="000D552B">
            <w:pPr>
              <w:rPr>
                <w:rFonts w:asciiTheme="majorHAnsi" w:eastAsia="Times New Roman" w:hAnsiTheme="majorHAnsi"/>
              </w:rPr>
            </w:pPr>
            <w:r w:rsidRPr="000D552B">
              <w:rPr>
                <w:rFonts w:asciiTheme="majorHAnsi" w:eastAsia="Times New Roman" w:hAnsiTheme="majorHAnsi"/>
              </w:rPr>
              <w:t>Festiwal lokalnego dziedzictwa</w:t>
            </w:r>
          </w:p>
        </w:tc>
        <w:tc>
          <w:tcPr>
            <w:tcW w:w="0" w:type="auto"/>
            <w:vAlign w:val="center"/>
            <w:hideMark/>
          </w:tcPr>
          <w:p w:rsidR="000D552B" w:rsidRPr="000D552B" w:rsidRDefault="000D552B" w:rsidP="000D552B">
            <w:pPr>
              <w:rPr>
                <w:rFonts w:asciiTheme="majorHAnsi" w:eastAsia="Times New Roman" w:hAnsiTheme="majorHAnsi"/>
              </w:rPr>
            </w:pPr>
            <w:r w:rsidRPr="000D552B">
              <w:rPr>
                <w:rFonts w:asciiTheme="majorHAnsi" w:eastAsia="Times New Roman" w:hAnsiTheme="majorHAnsi"/>
              </w:rPr>
              <w:t>edukacja mieszkańców, wzmacnianie liderów społecznych</w:t>
            </w:r>
          </w:p>
        </w:tc>
      </w:tr>
      <w:tr w:rsidR="000D552B" w:rsidRPr="000D552B" w:rsidTr="000D552B">
        <w:trPr>
          <w:trHeight w:val="296"/>
          <w:tblCellSpacing w:w="15" w:type="dxa"/>
        </w:trPr>
        <w:tc>
          <w:tcPr>
            <w:tcW w:w="0" w:type="auto"/>
            <w:vAlign w:val="center"/>
            <w:hideMark/>
          </w:tcPr>
          <w:p w:rsidR="000D552B" w:rsidRPr="000D552B" w:rsidRDefault="000D552B" w:rsidP="000D552B">
            <w:pPr>
              <w:rPr>
                <w:rFonts w:asciiTheme="majorHAnsi" w:eastAsia="Times New Roman" w:hAnsiTheme="majorHAnsi"/>
              </w:rPr>
            </w:pPr>
            <w:r w:rsidRPr="000D552B">
              <w:rPr>
                <w:rFonts w:asciiTheme="majorHAnsi" w:eastAsia="Times New Roman" w:hAnsiTheme="majorHAnsi"/>
              </w:rPr>
              <w:t>Rajd historyczny</w:t>
            </w:r>
          </w:p>
        </w:tc>
        <w:tc>
          <w:tcPr>
            <w:tcW w:w="0" w:type="auto"/>
            <w:vAlign w:val="center"/>
            <w:hideMark/>
          </w:tcPr>
          <w:p w:rsidR="000D552B" w:rsidRPr="000D552B" w:rsidRDefault="000D552B" w:rsidP="000D552B">
            <w:pPr>
              <w:rPr>
                <w:rFonts w:asciiTheme="majorHAnsi" w:eastAsia="Times New Roman" w:hAnsiTheme="majorHAnsi"/>
              </w:rPr>
            </w:pPr>
            <w:r w:rsidRPr="000D552B">
              <w:rPr>
                <w:rFonts w:asciiTheme="majorHAnsi" w:eastAsia="Times New Roman" w:hAnsiTheme="majorHAnsi"/>
              </w:rPr>
              <w:t>edukacja obywatelska i promocja dziedzictwa</w:t>
            </w:r>
          </w:p>
        </w:tc>
      </w:tr>
      <w:tr w:rsidR="000D552B" w:rsidRPr="000D552B" w:rsidTr="000D552B">
        <w:trPr>
          <w:trHeight w:val="296"/>
          <w:tblCellSpacing w:w="15" w:type="dxa"/>
        </w:trPr>
        <w:tc>
          <w:tcPr>
            <w:tcW w:w="0" w:type="auto"/>
            <w:vAlign w:val="center"/>
            <w:hideMark/>
          </w:tcPr>
          <w:p w:rsidR="000D552B" w:rsidRPr="000D552B" w:rsidRDefault="000D552B" w:rsidP="000D552B">
            <w:pPr>
              <w:rPr>
                <w:rFonts w:asciiTheme="majorHAnsi" w:eastAsia="Times New Roman" w:hAnsiTheme="majorHAnsi"/>
              </w:rPr>
            </w:pPr>
            <w:r w:rsidRPr="000D552B">
              <w:rPr>
                <w:rFonts w:asciiTheme="majorHAnsi" w:eastAsia="Times New Roman" w:hAnsiTheme="majorHAnsi"/>
              </w:rPr>
              <w:t>Warsztaty tradycyjnego rzemiosła</w:t>
            </w:r>
          </w:p>
        </w:tc>
        <w:tc>
          <w:tcPr>
            <w:tcW w:w="0" w:type="auto"/>
            <w:vAlign w:val="center"/>
            <w:hideMark/>
          </w:tcPr>
          <w:p w:rsidR="000D552B" w:rsidRPr="000D552B" w:rsidRDefault="000D552B" w:rsidP="000D552B">
            <w:pPr>
              <w:rPr>
                <w:rFonts w:asciiTheme="majorHAnsi" w:eastAsia="Times New Roman" w:hAnsiTheme="majorHAnsi"/>
              </w:rPr>
            </w:pPr>
            <w:r w:rsidRPr="000D552B">
              <w:rPr>
                <w:rFonts w:asciiTheme="majorHAnsi" w:eastAsia="Times New Roman" w:hAnsiTheme="majorHAnsi"/>
              </w:rPr>
              <w:t>rozwój wiedzy i umiejętności</w:t>
            </w:r>
          </w:p>
        </w:tc>
      </w:tr>
      <w:tr w:rsidR="000D552B" w:rsidRPr="000D552B" w:rsidTr="000D552B">
        <w:trPr>
          <w:trHeight w:val="296"/>
          <w:tblCellSpacing w:w="15" w:type="dxa"/>
        </w:trPr>
        <w:tc>
          <w:tcPr>
            <w:tcW w:w="0" w:type="auto"/>
            <w:vAlign w:val="center"/>
            <w:hideMark/>
          </w:tcPr>
          <w:p w:rsidR="000D552B" w:rsidRPr="000D552B" w:rsidRDefault="000D552B" w:rsidP="000D552B">
            <w:pPr>
              <w:rPr>
                <w:rFonts w:asciiTheme="majorHAnsi" w:eastAsia="Times New Roman" w:hAnsiTheme="majorHAnsi"/>
              </w:rPr>
            </w:pPr>
            <w:r w:rsidRPr="000D552B">
              <w:rPr>
                <w:rFonts w:asciiTheme="majorHAnsi" w:eastAsia="Times New Roman" w:hAnsiTheme="majorHAnsi"/>
              </w:rPr>
              <w:t>Gra terenowa</w:t>
            </w:r>
          </w:p>
        </w:tc>
        <w:tc>
          <w:tcPr>
            <w:tcW w:w="0" w:type="auto"/>
            <w:vAlign w:val="center"/>
            <w:hideMark/>
          </w:tcPr>
          <w:p w:rsidR="000D552B" w:rsidRPr="000D552B" w:rsidRDefault="000D552B" w:rsidP="000D552B">
            <w:pPr>
              <w:rPr>
                <w:rFonts w:asciiTheme="majorHAnsi" w:eastAsia="Times New Roman" w:hAnsiTheme="majorHAnsi"/>
              </w:rPr>
            </w:pPr>
            <w:r w:rsidRPr="000D552B">
              <w:rPr>
                <w:rFonts w:asciiTheme="majorHAnsi" w:eastAsia="Times New Roman" w:hAnsiTheme="majorHAnsi"/>
              </w:rPr>
              <w:t>przeciwdziałanie dezinformacji o historii regionu, edukacja</w:t>
            </w:r>
          </w:p>
        </w:tc>
      </w:tr>
      <w:tr w:rsidR="000D552B" w:rsidRPr="000D552B" w:rsidTr="000D552B">
        <w:trPr>
          <w:trHeight w:val="296"/>
          <w:tblCellSpacing w:w="15" w:type="dxa"/>
        </w:trPr>
        <w:tc>
          <w:tcPr>
            <w:tcW w:w="0" w:type="auto"/>
            <w:vAlign w:val="center"/>
            <w:hideMark/>
          </w:tcPr>
          <w:p w:rsidR="000D552B" w:rsidRPr="000D552B" w:rsidRDefault="000D552B" w:rsidP="000D552B">
            <w:pPr>
              <w:rPr>
                <w:rFonts w:asciiTheme="majorHAnsi" w:eastAsia="Times New Roman" w:hAnsiTheme="majorHAnsi"/>
              </w:rPr>
            </w:pPr>
            <w:r w:rsidRPr="000D552B">
              <w:rPr>
                <w:rFonts w:asciiTheme="majorHAnsi" w:eastAsia="Times New Roman" w:hAnsiTheme="majorHAnsi"/>
              </w:rPr>
              <w:t>Piknik ekologiczny</w:t>
            </w:r>
          </w:p>
        </w:tc>
        <w:tc>
          <w:tcPr>
            <w:tcW w:w="0" w:type="auto"/>
            <w:vAlign w:val="center"/>
            <w:hideMark/>
          </w:tcPr>
          <w:p w:rsidR="000D552B" w:rsidRPr="000D552B" w:rsidRDefault="000D552B" w:rsidP="000D552B">
            <w:pPr>
              <w:rPr>
                <w:rFonts w:asciiTheme="majorHAnsi" w:eastAsia="Times New Roman" w:hAnsiTheme="majorHAnsi"/>
              </w:rPr>
            </w:pPr>
            <w:r w:rsidRPr="000D552B">
              <w:rPr>
                <w:rFonts w:asciiTheme="majorHAnsi" w:eastAsia="Times New Roman" w:hAnsiTheme="majorHAnsi"/>
              </w:rPr>
              <w:t>przeciwdziałanie zmianom klimatu</w:t>
            </w:r>
          </w:p>
        </w:tc>
      </w:tr>
      <w:tr w:rsidR="000D552B" w:rsidRPr="000D552B" w:rsidTr="000D552B">
        <w:trPr>
          <w:trHeight w:val="296"/>
          <w:tblCellSpacing w:w="15" w:type="dxa"/>
        </w:trPr>
        <w:tc>
          <w:tcPr>
            <w:tcW w:w="0" w:type="auto"/>
            <w:vAlign w:val="center"/>
            <w:hideMark/>
          </w:tcPr>
          <w:p w:rsidR="000D552B" w:rsidRPr="000D552B" w:rsidRDefault="000D552B" w:rsidP="000D552B">
            <w:pPr>
              <w:rPr>
                <w:rFonts w:asciiTheme="majorHAnsi" w:eastAsia="Times New Roman" w:hAnsiTheme="majorHAnsi"/>
              </w:rPr>
            </w:pPr>
            <w:r w:rsidRPr="000D552B">
              <w:rPr>
                <w:rFonts w:asciiTheme="majorHAnsi" w:eastAsia="Times New Roman" w:hAnsiTheme="majorHAnsi"/>
              </w:rPr>
              <w:t>Warsztaty ekonomii społecznej</w:t>
            </w:r>
          </w:p>
        </w:tc>
        <w:tc>
          <w:tcPr>
            <w:tcW w:w="0" w:type="auto"/>
            <w:vAlign w:val="center"/>
            <w:hideMark/>
          </w:tcPr>
          <w:p w:rsidR="000D552B" w:rsidRPr="000D552B" w:rsidRDefault="000D552B" w:rsidP="000D552B">
            <w:pPr>
              <w:rPr>
                <w:rFonts w:asciiTheme="majorHAnsi" w:eastAsia="Times New Roman" w:hAnsiTheme="majorHAnsi"/>
              </w:rPr>
            </w:pPr>
            <w:r w:rsidRPr="000D552B">
              <w:rPr>
                <w:rFonts w:asciiTheme="majorHAnsi" w:eastAsia="Times New Roman" w:hAnsiTheme="majorHAnsi"/>
              </w:rPr>
              <w:t>promocja ekonomii społecznej</w:t>
            </w:r>
          </w:p>
        </w:tc>
      </w:tr>
    </w:tbl>
    <w:p w:rsidR="006B03CA" w:rsidRPr="00C5661F" w:rsidRDefault="006B03CA">
      <w:pPr>
        <w:rPr>
          <w:rFonts w:asciiTheme="majorHAnsi" w:hAnsiTheme="majorHAnsi"/>
          <w:b/>
        </w:rPr>
      </w:pPr>
    </w:p>
    <w:p w:rsidR="00A85A24" w:rsidRPr="006D1951" w:rsidRDefault="000D552B" w:rsidP="00161A90">
      <w:pPr>
        <w:rPr>
          <w:rFonts w:asciiTheme="majorHAnsi" w:hAnsiTheme="majorHAnsi"/>
          <w:b/>
          <w:sz w:val="28"/>
          <w:szCs w:val="28"/>
        </w:rPr>
      </w:pPr>
      <w:r w:rsidRPr="006D1951">
        <w:rPr>
          <w:rFonts w:asciiTheme="majorHAnsi" w:hAnsiTheme="majorHAnsi"/>
          <w:b/>
          <w:sz w:val="28"/>
          <w:szCs w:val="28"/>
        </w:rPr>
        <w:t xml:space="preserve">Czego nie można finansować? </w:t>
      </w:r>
    </w:p>
    <w:p w:rsidR="00C4155E" w:rsidRPr="00607EBE" w:rsidRDefault="00C4155E" w:rsidP="00161A90">
      <w:pPr>
        <w:pStyle w:val="Akapitzlist"/>
        <w:numPr>
          <w:ilvl w:val="0"/>
          <w:numId w:val="10"/>
        </w:numPr>
        <w:rPr>
          <w:rFonts w:asciiTheme="majorHAnsi" w:eastAsia="Times New Roman" w:hAnsiTheme="majorHAnsi"/>
        </w:rPr>
      </w:pPr>
      <w:r w:rsidRPr="00607EBE">
        <w:rPr>
          <w:rFonts w:asciiTheme="majorHAnsi" w:eastAsia="Times New Roman" w:hAnsiTheme="majorHAnsi"/>
        </w:rPr>
        <w:t xml:space="preserve">budowy i przebudowy, </w:t>
      </w:r>
    </w:p>
    <w:p w:rsidR="00C4155E" w:rsidRPr="00607EBE" w:rsidRDefault="00C4155E" w:rsidP="00161A90">
      <w:pPr>
        <w:pStyle w:val="Akapitzlist"/>
        <w:numPr>
          <w:ilvl w:val="0"/>
          <w:numId w:val="10"/>
        </w:numPr>
        <w:rPr>
          <w:rFonts w:asciiTheme="majorHAnsi" w:eastAsia="Times New Roman" w:hAnsiTheme="majorHAnsi"/>
        </w:rPr>
      </w:pPr>
      <w:r w:rsidRPr="00607EBE">
        <w:rPr>
          <w:rFonts w:asciiTheme="majorHAnsi" w:eastAsia="Times New Roman" w:hAnsiTheme="majorHAnsi"/>
        </w:rPr>
        <w:t xml:space="preserve">małej architektury, </w:t>
      </w:r>
    </w:p>
    <w:p w:rsidR="00C4155E" w:rsidRPr="00607EBE" w:rsidRDefault="00C4155E" w:rsidP="00161A90">
      <w:pPr>
        <w:pStyle w:val="Akapitzlist"/>
        <w:numPr>
          <w:ilvl w:val="0"/>
          <w:numId w:val="10"/>
        </w:numPr>
        <w:rPr>
          <w:rFonts w:asciiTheme="majorHAnsi" w:eastAsia="Times New Roman" w:hAnsiTheme="majorHAnsi"/>
        </w:rPr>
      </w:pPr>
      <w:r w:rsidRPr="00607EBE">
        <w:rPr>
          <w:rFonts w:asciiTheme="majorHAnsi" w:eastAsia="Times New Roman" w:hAnsiTheme="majorHAnsi"/>
        </w:rPr>
        <w:t xml:space="preserve">inwestycji infrastrukturalnych, </w:t>
      </w:r>
    </w:p>
    <w:p w:rsidR="00C4155E" w:rsidRPr="00607EBE" w:rsidRDefault="00C4155E" w:rsidP="00161A90">
      <w:pPr>
        <w:pStyle w:val="Akapitzlist"/>
        <w:numPr>
          <w:ilvl w:val="0"/>
          <w:numId w:val="10"/>
        </w:numPr>
        <w:rPr>
          <w:rFonts w:asciiTheme="majorHAnsi" w:eastAsia="Times New Roman" w:hAnsiTheme="majorHAnsi"/>
        </w:rPr>
      </w:pPr>
      <w:r w:rsidRPr="00607EBE">
        <w:rPr>
          <w:rFonts w:asciiTheme="majorHAnsi" w:eastAsia="Times New Roman" w:hAnsiTheme="majorHAnsi"/>
        </w:rPr>
        <w:t xml:space="preserve">działań prowadzonych w ramach działalności gospodarczej, </w:t>
      </w:r>
    </w:p>
    <w:p w:rsidR="000D552B" w:rsidRDefault="00C4155E" w:rsidP="00161A90">
      <w:pPr>
        <w:pStyle w:val="Akapitzlist"/>
        <w:numPr>
          <w:ilvl w:val="0"/>
          <w:numId w:val="10"/>
        </w:numPr>
        <w:rPr>
          <w:rFonts w:asciiTheme="majorHAnsi" w:eastAsia="Times New Roman" w:hAnsiTheme="majorHAnsi"/>
          <w:b/>
        </w:rPr>
      </w:pPr>
      <w:r w:rsidRPr="00607EBE">
        <w:rPr>
          <w:rFonts w:asciiTheme="majorHAnsi" w:eastAsia="Times New Roman" w:hAnsiTheme="majorHAnsi"/>
          <w:b/>
        </w:rPr>
        <w:t>wydatków niepowiązanych z celami LSR!</w:t>
      </w:r>
    </w:p>
    <w:p w:rsidR="00F8411D" w:rsidRPr="00607EBE" w:rsidRDefault="00F8411D" w:rsidP="00F8411D">
      <w:pPr>
        <w:pStyle w:val="Akapitzlist"/>
        <w:rPr>
          <w:rFonts w:asciiTheme="majorHAnsi" w:eastAsia="Times New Roman" w:hAnsiTheme="majorHAnsi"/>
          <w:b/>
        </w:rPr>
      </w:pPr>
    </w:p>
    <w:p w:rsidR="00BE6ED8" w:rsidRPr="00C5661F" w:rsidRDefault="00BE6ED8" w:rsidP="00161A90">
      <w:pPr>
        <w:rPr>
          <w:rFonts w:asciiTheme="majorHAnsi" w:eastAsia="Times New Roman" w:hAnsiTheme="majorHAnsi"/>
          <w:b/>
        </w:rPr>
      </w:pPr>
    </w:p>
    <w:p w:rsidR="00BE6ED8" w:rsidRPr="00BE6ED8" w:rsidRDefault="00C4155E" w:rsidP="00161A90">
      <w:pPr>
        <w:rPr>
          <w:rFonts w:asciiTheme="majorHAnsi" w:eastAsia="Times New Roman" w:hAnsiTheme="majorHAnsi"/>
          <w:sz w:val="28"/>
          <w:szCs w:val="28"/>
        </w:rPr>
      </w:pPr>
      <w:r w:rsidRPr="006D1951">
        <w:rPr>
          <w:rFonts w:asciiTheme="majorHAnsi" w:hAnsiTheme="majorHAnsi"/>
          <w:b/>
          <w:sz w:val="28"/>
          <w:szCs w:val="28"/>
        </w:rPr>
        <w:t>Jakie projekty najlepiej wpisują się w LSR?</w:t>
      </w:r>
      <w:r w:rsidR="00607EBE" w:rsidRPr="006D1951">
        <w:rPr>
          <w:rFonts w:asciiTheme="majorHAnsi" w:hAnsiTheme="majorHAnsi"/>
          <w:b/>
          <w:sz w:val="28"/>
          <w:szCs w:val="28"/>
        </w:rPr>
        <w:t xml:space="preserve"> </w:t>
      </w:r>
      <w:r w:rsidR="00607EBE" w:rsidRPr="006D1951">
        <w:rPr>
          <w:rFonts w:asciiTheme="majorHAnsi" w:hAnsiTheme="majorHAnsi"/>
          <w:sz w:val="28"/>
          <w:szCs w:val="28"/>
        </w:rPr>
        <w:t>(</w:t>
      </w:r>
      <w:r w:rsidR="00BE6ED8" w:rsidRPr="00BE6ED8">
        <w:rPr>
          <w:rFonts w:asciiTheme="majorHAnsi" w:eastAsia="Times New Roman" w:hAnsiTheme="majorHAnsi"/>
          <w:sz w:val="28"/>
          <w:szCs w:val="28"/>
        </w:rPr>
        <w:t>przykład</w:t>
      </w:r>
      <w:r w:rsidR="00607EBE" w:rsidRPr="006D1951">
        <w:rPr>
          <w:rFonts w:asciiTheme="majorHAnsi" w:eastAsia="Times New Roman" w:hAnsiTheme="majorHAnsi"/>
          <w:sz w:val="28"/>
          <w:szCs w:val="28"/>
        </w:rPr>
        <w:t>y)</w:t>
      </w:r>
      <w:r w:rsidR="00BE6ED8" w:rsidRPr="00BE6ED8">
        <w:rPr>
          <w:rFonts w:asciiTheme="majorHAnsi" w:eastAsia="Times New Roman" w:hAnsiTheme="majorHAnsi"/>
          <w:sz w:val="28"/>
          <w:szCs w:val="28"/>
        </w:rPr>
        <w:t>:</w:t>
      </w:r>
    </w:p>
    <w:p w:rsidR="00BE6ED8" w:rsidRPr="00BE6ED8" w:rsidRDefault="00BE6ED8" w:rsidP="00161A90">
      <w:pPr>
        <w:numPr>
          <w:ilvl w:val="0"/>
          <w:numId w:val="11"/>
        </w:numPr>
        <w:rPr>
          <w:rFonts w:asciiTheme="majorHAnsi" w:eastAsia="Times New Roman" w:hAnsiTheme="majorHAnsi"/>
        </w:rPr>
      </w:pPr>
      <w:r w:rsidRPr="00BE6ED8">
        <w:rPr>
          <w:rFonts w:asciiTheme="majorHAnsi" w:eastAsia="Times New Roman" w:hAnsiTheme="majorHAnsi"/>
        </w:rPr>
        <w:t xml:space="preserve">cykl wydarzeń promujących dziedzictwo kilku gmin, </w:t>
      </w:r>
    </w:p>
    <w:p w:rsidR="00BE6ED8" w:rsidRPr="00BE6ED8" w:rsidRDefault="00BE6ED8" w:rsidP="00161A90">
      <w:pPr>
        <w:numPr>
          <w:ilvl w:val="0"/>
          <w:numId w:val="11"/>
        </w:numPr>
        <w:rPr>
          <w:rFonts w:asciiTheme="majorHAnsi" w:eastAsia="Times New Roman" w:hAnsiTheme="majorHAnsi"/>
        </w:rPr>
      </w:pPr>
      <w:r w:rsidRPr="00BE6ED8">
        <w:rPr>
          <w:rFonts w:asciiTheme="majorHAnsi" w:eastAsia="Times New Roman" w:hAnsiTheme="majorHAnsi"/>
        </w:rPr>
        <w:t xml:space="preserve">festiwale i jarmarki produktów lokalnych, </w:t>
      </w:r>
    </w:p>
    <w:p w:rsidR="00BE6ED8" w:rsidRPr="00BE6ED8" w:rsidRDefault="00BE6ED8" w:rsidP="00161A90">
      <w:pPr>
        <w:numPr>
          <w:ilvl w:val="0"/>
          <w:numId w:val="11"/>
        </w:numPr>
        <w:rPr>
          <w:rFonts w:asciiTheme="majorHAnsi" w:eastAsia="Times New Roman" w:hAnsiTheme="majorHAnsi"/>
        </w:rPr>
      </w:pPr>
      <w:r w:rsidRPr="00BE6ED8">
        <w:rPr>
          <w:rFonts w:asciiTheme="majorHAnsi" w:eastAsia="Times New Roman" w:hAnsiTheme="majorHAnsi"/>
        </w:rPr>
        <w:t xml:space="preserve">gry terenowe i </w:t>
      </w:r>
      <w:proofErr w:type="spellStart"/>
      <w:r w:rsidRPr="00BE6ED8">
        <w:rPr>
          <w:rFonts w:asciiTheme="majorHAnsi" w:eastAsia="Times New Roman" w:hAnsiTheme="majorHAnsi"/>
        </w:rPr>
        <w:t>questy</w:t>
      </w:r>
      <w:proofErr w:type="spellEnd"/>
      <w:r w:rsidRPr="00BE6ED8">
        <w:rPr>
          <w:rFonts w:asciiTheme="majorHAnsi" w:eastAsia="Times New Roman" w:hAnsiTheme="majorHAnsi"/>
        </w:rPr>
        <w:t xml:space="preserve">, </w:t>
      </w:r>
    </w:p>
    <w:p w:rsidR="00BE6ED8" w:rsidRPr="00BE6ED8" w:rsidRDefault="00BE6ED8" w:rsidP="00161A90">
      <w:pPr>
        <w:numPr>
          <w:ilvl w:val="0"/>
          <w:numId w:val="11"/>
        </w:numPr>
        <w:rPr>
          <w:rFonts w:asciiTheme="majorHAnsi" w:eastAsia="Times New Roman" w:hAnsiTheme="majorHAnsi"/>
        </w:rPr>
      </w:pPr>
      <w:r w:rsidRPr="00BE6ED8">
        <w:rPr>
          <w:rFonts w:asciiTheme="majorHAnsi" w:eastAsia="Times New Roman" w:hAnsiTheme="majorHAnsi"/>
        </w:rPr>
        <w:t xml:space="preserve">warsztaty tradycyjnego rzemiosła, </w:t>
      </w:r>
    </w:p>
    <w:p w:rsidR="00BE6ED8" w:rsidRPr="00BE6ED8" w:rsidRDefault="00BE6ED8" w:rsidP="00161A90">
      <w:pPr>
        <w:numPr>
          <w:ilvl w:val="0"/>
          <w:numId w:val="11"/>
        </w:numPr>
        <w:rPr>
          <w:rFonts w:asciiTheme="majorHAnsi" w:eastAsia="Times New Roman" w:hAnsiTheme="majorHAnsi"/>
        </w:rPr>
      </w:pPr>
      <w:r w:rsidRPr="00BE6ED8">
        <w:rPr>
          <w:rFonts w:asciiTheme="majorHAnsi" w:eastAsia="Times New Roman" w:hAnsiTheme="majorHAnsi"/>
        </w:rPr>
        <w:t xml:space="preserve">wydarzenia łączące kulturę i aktywną turystykę, </w:t>
      </w:r>
    </w:p>
    <w:p w:rsidR="00BE6ED8" w:rsidRPr="00BE6ED8" w:rsidRDefault="00BE6ED8" w:rsidP="00161A90">
      <w:pPr>
        <w:numPr>
          <w:ilvl w:val="0"/>
          <w:numId w:val="11"/>
        </w:numPr>
        <w:rPr>
          <w:rFonts w:asciiTheme="majorHAnsi" w:eastAsia="Times New Roman" w:hAnsiTheme="majorHAnsi"/>
        </w:rPr>
      </w:pPr>
      <w:r w:rsidRPr="00BE6ED8">
        <w:rPr>
          <w:rFonts w:asciiTheme="majorHAnsi" w:eastAsia="Times New Roman" w:hAnsiTheme="majorHAnsi"/>
        </w:rPr>
        <w:t xml:space="preserve">aplikacje lub mapy mobilne promujące atrakcje, </w:t>
      </w:r>
    </w:p>
    <w:p w:rsidR="00BE6ED8" w:rsidRPr="00BE6ED8" w:rsidRDefault="00BE6ED8" w:rsidP="00161A90">
      <w:pPr>
        <w:numPr>
          <w:ilvl w:val="0"/>
          <w:numId w:val="11"/>
        </w:numPr>
        <w:rPr>
          <w:rFonts w:asciiTheme="majorHAnsi" w:eastAsia="Times New Roman" w:hAnsiTheme="majorHAnsi"/>
        </w:rPr>
      </w:pPr>
      <w:r w:rsidRPr="00BE6ED8">
        <w:rPr>
          <w:rFonts w:asciiTheme="majorHAnsi" w:eastAsia="Times New Roman" w:hAnsiTheme="majorHAnsi"/>
        </w:rPr>
        <w:t xml:space="preserve">projekty promujące agroturystykę i ekoturystykę, </w:t>
      </w:r>
    </w:p>
    <w:p w:rsidR="00161A90" w:rsidRDefault="00BE6ED8" w:rsidP="00161A90">
      <w:pPr>
        <w:numPr>
          <w:ilvl w:val="0"/>
          <w:numId w:val="11"/>
        </w:numPr>
        <w:outlineLvl w:val="2"/>
        <w:rPr>
          <w:rFonts w:asciiTheme="majorHAnsi" w:eastAsia="Times New Roman" w:hAnsiTheme="majorHAnsi"/>
          <w:b/>
          <w:bCs/>
          <w:sz w:val="27"/>
          <w:szCs w:val="27"/>
        </w:rPr>
      </w:pPr>
      <w:r w:rsidRPr="00BE6ED8">
        <w:rPr>
          <w:rFonts w:asciiTheme="majorHAnsi" w:eastAsia="Times New Roman" w:hAnsiTheme="majorHAnsi"/>
        </w:rPr>
        <w:t>kampanie pr</w:t>
      </w:r>
      <w:r w:rsidR="00161A90">
        <w:rPr>
          <w:rFonts w:asciiTheme="majorHAnsi" w:eastAsia="Times New Roman" w:hAnsiTheme="majorHAnsi"/>
        </w:rPr>
        <w:t>omujące cały obszar Partnerstwa, wyjazd studyjny po obszarze</w:t>
      </w:r>
      <w:r w:rsidR="00C5661F">
        <w:rPr>
          <w:rFonts w:asciiTheme="majorHAnsi" w:eastAsia="Times New Roman" w:hAnsiTheme="majorHAnsi"/>
        </w:rPr>
        <w:br/>
      </w:r>
    </w:p>
    <w:p w:rsidR="000006E4" w:rsidRPr="00C5661F" w:rsidRDefault="000006E4" w:rsidP="00161A90">
      <w:pPr>
        <w:outlineLvl w:val="2"/>
        <w:rPr>
          <w:rFonts w:asciiTheme="majorHAnsi" w:eastAsia="Times New Roman" w:hAnsiTheme="majorHAnsi"/>
        </w:rPr>
      </w:pPr>
      <w:r w:rsidRPr="00161A90">
        <w:rPr>
          <w:rFonts w:asciiTheme="majorHAnsi" w:eastAsia="Times New Roman" w:hAnsiTheme="majorHAnsi"/>
          <w:b/>
          <w:bCs/>
          <w:sz w:val="27"/>
          <w:szCs w:val="27"/>
        </w:rPr>
        <w:t>Obowiązkowe powiązania z LSR</w:t>
      </w:r>
      <w:r w:rsidR="00161A90" w:rsidRPr="00161A90">
        <w:rPr>
          <w:rFonts w:asciiTheme="majorHAnsi" w:eastAsia="Times New Roman" w:hAnsiTheme="majorHAnsi"/>
          <w:bCs/>
          <w:sz w:val="27"/>
          <w:szCs w:val="27"/>
        </w:rPr>
        <w:t xml:space="preserve"> (</w:t>
      </w:r>
      <w:r w:rsidR="00161A90">
        <w:rPr>
          <w:rFonts w:asciiTheme="majorHAnsi" w:eastAsia="Times New Roman" w:hAnsiTheme="majorHAnsi"/>
        </w:rPr>
        <w:t xml:space="preserve">Krótka </w:t>
      </w:r>
      <w:proofErr w:type="spellStart"/>
      <w:r w:rsidR="00161A90">
        <w:rPr>
          <w:rFonts w:asciiTheme="majorHAnsi" w:eastAsia="Times New Roman" w:hAnsiTheme="majorHAnsi"/>
        </w:rPr>
        <w:t>checklista</w:t>
      </w:r>
      <w:proofErr w:type="spellEnd"/>
      <w:r w:rsidR="00161A90">
        <w:rPr>
          <w:rFonts w:asciiTheme="majorHAnsi" w:eastAsia="Times New Roman" w:hAnsiTheme="majorHAnsi"/>
        </w:rPr>
        <w:t>)</w:t>
      </w:r>
    </w:p>
    <w:p w:rsidR="006D1951" w:rsidRPr="006D1951" w:rsidRDefault="000006E4" w:rsidP="006D1951">
      <w:pPr>
        <w:ind w:left="284"/>
        <w:rPr>
          <w:rFonts w:asciiTheme="majorHAnsi" w:eastAsia="Times New Roman" w:hAnsiTheme="majorHAnsi"/>
        </w:rPr>
      </w:pPr>
      <w:r w:rsidRPr="006D1951">
        <w:rPr>
          <w:rFonts w:ascii="MS Gothic" w:eastAsia="MS Gothic" w:hAnsi="MS Gothic" w:cs="MS Gothic" w:hint="eastAsia"/>
        </w:rPr>
        <w:t>☐</w:t>
      </w:r>
      <w:r w:rsidRPr="006D1951">
        <w:rPr>
          <w:rFonts w:asciiTheme="majorHAnsi" w:eastAsia="Times New Roman" w:hAnsiTheme="majorHAnsi"/>
        </w:rPr>
        <w:t xml:space="preserve"> projekt wpisuje się w cel 2 LSR</w:t>
      </w:r>
    </w:p>
    <w:p w:rsidR="000006E4" w:rsidRPr="006D1951" w:rsidRDefault="000006E4" w:rsidP="006D1951">
      <w:pPr>
        <w:ind w:left="284"/>
        <w:rPr>
          <w:rFonts w:asciiTheme="majorHAnsi" w:eastAsia="Times New Roman" w:hAnsiTheme="majorHAnsi"/>
        </w:rPr>
      </w:pPr>
      <w:r w:rsidRPr="006D1951">
        <w:rPr>
          <w:rFonts w:ascii="MS Gothic" w:eastAsia="MS Gothic" w:hAnsi="MS Gothic" w:cs="MS Gothic" w:hint="eastAsia"/>
        </w:rPr>
        <w:t>☐</w:t>
      </w:r>
      <w:r w:rsidRPr="006D1951">
        <w:rPr>
          <w:rFonts w:asciiTheme="majorHAnsi" w:eastAsia="Times New Roman" w:hAnsiTheme="majorHAnsi"/>
        </w:rPr>
        <w:t xml:space="preserve"> wpisuje się w zakres naboru</w:t>
      </w:r>
    </w:p>
    <w:p w:rsidR="000006E4" w:rsidRPr="006D1951" w:rsidRDefault="000006E4" w:rsidP="006D1951">
      <w:pPr>
        <w:ind w:left="284"/>
        <w:rPr>
          <w:rFonts w:asciiTheme="majorHAnsi" w:eastAsia="Times New Roman" w:hAnsiTheme="majorHAnsi"/>
        </w:rPr>
      </w:pPr>
      <w:r w:rsidRPr="006D1951">
        <w:rPr>
          <w:rFonts w:ascii="MS Gothic" w:eastAsia="MS Gothic" w:hAnsi="MS Gothic" w:cs="MS Gothic" w:hint="eastAsia"/>
        </w:rPr>
        <w:t>☐</w:t>
      </w:r>
      <w:r w:rsidRPr="006D1951">
        <w:rPr>
          <w:rFonts w:asciiTheme="majorHAnsi" w:eastAsia="Times New Roman" w:hAnsiTheme="majorHAnsi"/>
        </w:rPr>
        <w:t xml:space="preserve"> realizuje minimum jeden z obszarów kształtowania świadomości obywatelskiej</w:t>
      </w:r>
    </w:p>
    <w:p w:rsidR="000006E4" w:rsidRPr="006D1951" w:rsidRDefault="000006E4" w:rsidP="006D1951">
      <w:pPr>
        <w:ind w:left="284"/>
        <w:rPr>
          <w:rFonts w:asciiTheme="majorHAnsi" w:eastAsia="Times New Roman" w:hAnsiTheme="majorHAnsi"/>
        </w:rPr>
      </w:pPr>
      <w:r w:rsidRPr="006D1951">
        <w:rPr>
          <w:rFonts w:ascii="MS Gothic" w:eastAsia="MS Gothic" w:hAnsi="MS Gothic" w:cs="MS Gothic" w:hint="eastAsia"/>
        </w:rPr>
        <w:t>☐</w:t>
      </w:r>
      <w:r w:rsidRPr="006D1951">
        <w:rPr>
          <w:rFonts w:asciiTheme="majorHAnsi" w:eastAsia="Times New Roman" w:hAnsiTheme="majorHAnsi"/>
        </w:rPr>
        <w:t xml:space="preserve"> nie obejmuje inwestycji infrastrukturalnych</w:t>
      </w:r>
    </w:p>
    <w:p w:rsidR="000006E4" w:rsidRPr="006D1951" w:rsidRDefault="000006E4" w:rsidP="006D1951">
      <w:pPr>
        <w:ind w:left="284"/>
        <w:rPr>
          <w:rFonts w:asciiTheme="majorHAnsi" w:eastAsia="Times New Roman" w:hAnsiTheme="majorHAnsi"/>
        </w:rPr>
      </w:pPr>
      <w:r w:rsidRPr="006D1951">
        <w:rPr>
          <w:rFonts w:ascii="MS Gothic" w:eastAsia="MS Gothic" w:hAnsi="MS Gothic" w:cs="MS Gothic" w:hint="eastAsia"/>
        </w:rPr>
        <w:t>☐</w:t>
      </w:r>
      <w:r w:rsidRPr="006D1951">
        <w:rPr>
          <w:rFonts w:asciiTheme="majorHAnsi" w:eastAsia="Times New Roman" w:hAnsiTheme="majorHAnsi"/>
        </w:rPr>
        <w:t xml:space="preserve"> nie jest realizowany w ramach działalności gospodarczej</w:t>
      </w:r>
    </w:p>
    <w:p w:rsidR="000006E4" w:rsidRPr="006D1951" w:rsidRDefault="000006E4" w:rsidP="006D1951">
      <w:pPr>
        <w:ind w:left="284"/>
        <w:rPr>
          <w:rFonts w:asciiTheme="majorHAnsi" w:eastAsia="Times New Roman" w:hAnsiTheme="majorHAnsi"/>
        </w:rPr>
      </w:pPr>
      <w:r w:rsidRPr="006D1951">
        <w:rPr>
          <w:rFonts w:ascii="MS Gothic" w:eastAsia="MS Gothic" w:hAnsi="MS Gothic" w:cs="MS Gothic" w:hint="eastAsia"/>
        </w:rPr>
        <w:t>☐</w:t>
      </w:r>
      <w:r w:rsidRPr="006D1951">
        <w:rPr>
          <w:rFonts w:asciiTheme="majorHAnsi" w:eastAsia="Times New Roman" w:hAnsiTheme="majorHAnsi"/>
        </w:rPr>
        <w:t xml:space="preserve"> </w:t>
      </w:r>
      <w:r w:rsidRPr="007D4A86">
        <w:rPr>
          <w:rFonts w:asciiTheme="majorHAnsi" w:eastAsia="Times New Roman" w:hAnsiTheme="majorHAnsi"/>
          <w:b/>
        </w:rPr>
        <w:t>spełnia minimum określone w Lokalnych Kryteriach Wyboru (LKW)</w:t>
      </w:r>
      <w:r w:rsidR="007D4A86">
        <w:rPr>
          <w:rFonts w:asciiTheme="majorHAnsi" w:eastAsia="Times New Roman" w:hAnsiTheme="majorHAnsi"/>
          <w:b/>
        </w:rPr>
        <w:t xml:space="preserve">- ujęte poniżej </w:t>
      </w:r>
      <w:r w:rsidR="006D1951">
        <w:rPr>
          <w:rFonts w:asciiTheme="majorHAnsi" w:eastAsia="Times New Roman" w:hAnsiTheme="majorHAnsi"/>
        </w:rPr>
        <w:br/>
      </w:r>
    </w:p>
    <w:p w:rsidR="003F2470" w:rsidRPr="00C5661F" w:rsidRDefault="003F2470" w:rsidP="00161A90">
      <w:pPr>
        <w:pStyle w:val="Nagwek3"/>
        <w:spacing w:before="0" w:beforeAutospacing="0" w:after="0" w:afterAutospacing="0"/>
        <w:rPr>
          <w:rFonts w:asciiTheme="majorHAnsi" w:hAnsiTheme="majorHAnsi"/>
        </w:rPr>
      </w:pPr>
      <w:r w:rsidRPr="00C5661F">
        <w:rPr>
          <w:rFonts w:asciiTheme="majorHAnsi" w:hAnsiTheme="majorHAnsi"/>
        </w:rPr>
        <w:t>Co warto wykazać w uzasadnieniu</w:t>
      </w:r>
    </w:p>
    <w:p w:rsidR="003F2470" w:rsidRPr="00C5661F" w:rsidRDefault="003F2470" w:rsidP="006D1951">
      <w:pPr>
        <w:numPr>
          <w:ilvl w:val="0"/>
          <w:numId w:val="12"/>
        </w:numPr>
        <w:rPr>
          <w:rFonts w:asciiTheme="majorHAnsi" w:hAnsiTheme="majorHAnsi"/>
        </w:rPr>
      </w:pPr>
      <w:r w:rsidRPr="00C5661F">
        <w:rPr>
          <w:rFonts w:asciiTheme="majorHAnsi" w:hAnsiTheme="majorHAnsi"/>
        </w:rPr>
        <w:t xml:space="preserve">integracja mieszkańców, </w:t>
      </w:r>
    </w:p>
    <w:p w:rsidR="003F2470" w:rsidRPr="00C5661F" w:rsidRDefault="003F2470" w:rsidP="006D1951">
      <w:pPr>
        <w:numPr>
          <w:ilvl w:val="0"/>
          <w:numId w:val="12"/>
        </w:numPr>
        <w:rPr>
          <w:rFonts w:asciiTheme="majorHAnsi" w:hAnsiTheme="majorHAnsi"/>
        </w:rPr>
      </w:pPr>
      <w:r w:rsidRPr="00C5661F">
        <w:rPr>
          <w:rFonts w:asciiTheme="majorHAnsi" w:hAnsiTheme="majorHAnsi"/>
        </w:rPr>
        <w:t xml:space="preserve">aktywizacja społeczności lokalnej, </w:t>
      </w:r>
    </w:p>
    <w:p w:rsidR="003F2470" w:rsidRPr="00C5661F" w:rsidRDefault="003F2470" w:rsidP="006D1951">
      <w:pPr>
        <w:numPr>
          <w:ilvl w:val="0"/>
          <w:numId w:val="12"/>
        </w:numPr>
        <w:rPr>
          <w:rFonts w:asciiTheme="majorHAnsi" w:hAnsiTheme="majorHAnsi"/>
        </w:rPr>
      </w:pPr>
      <w:r w:rsidRPr="00C5661F">
        <w:rPr>
          <w:rFonts w:asciiTheme="majorHAnsi" w:hAnsiTheme="majorHAnsi"/>
        </w:rPr>
        <w:t xml:space="preserve">budowanie tożsamości regionalnej, </w:t>
      </w:r>
    </w:p>
    <w:p w:rsidR="003F2470" w:rsidRPr="00C5661F" w:rsidRDefault="003F2470" w:rsidP="006D1951">
      <w:pPr>
        <w:numPr>
          <w:ilvl w:val="0"/>
          <w:numId w:val="12"/>
        </w:numPr>
        <w:rPr>
          <w:rFonts w:asciiTheme="majorHAnsi" w:hAnsiTheme="majorHAnsi"/>
        </w:rPr>
      </w:pPr>
      <w:r w:rsidRPr="00C5661F">
        <w:rPr>
          <w:rFonts w:asciiTheme="majorHAnsi" w:hAnsiTheme="majorHAnsi"/>
        </w:rPr>
        <w:t xml:space="preserve">ochrona dziedzictwa, </w:t>
      </w:r>
    </w:p>
    <w:p w:rsidR="003F2470" w:rsidRPr="00C5661F" w:rsidRDefault="003F2470" w:rsidP="006D1951">
      <w:pPr>
        <w:numPr>
          <w:ilvl w:val="0"/>
          <w:numId w:val="12"/>
        </w:numPr>
        <w:rPr>
          <w:rFonts w:asciiTheme="majorHAnsi" w:hAnsiTheme="majorHAnsi"/>
        </w:rPr>
      </w:pPr>
      <w:r w:rsidRPr="00C5661F">
        <w:rPr>
          <w:rFonts w:asciiTheme="majorHAnsi" w:hAnsiTheme="majorHAnsi"/>
        </w:rPr>
        <w:t xml:space="preserve">współpraca międzysektorowa, </w:t>
      </w:r>
    </w:p>
    <w:p w:rsidR="003F2470" w:rsidRPr="00C5661F" w:rsidRDefault="003F2470" w:rsidP="006D1951">
      <w:pPr>
        <w:numPr>
          <w:ilvl w:val="0"/>
          <w:numId w:val="12"/>
        </w:numPr>
        <w:rPr>
          <w:rFonts w:asciiTheme="majorHAnsi" w:hAnsiTheme="majorHAnsi"/>
        </w:rPr>
      </w:pPr>
      <w:r w:rsidRPr="00C5661F">
        <w:rPr>
          <w:rFonts w:asciiTheme="majorHAnsi" w:hAnsiTheme="majorHAnsi"/>
        </w:rPr>
        <w:t xml:space="preserve">promocja Partnerstwa </w:t>
      </w:r>
      <w:proofErr w:type="spellStart"/>
      <w:r w:rsidRPr="00C5661F">
        <w:rPr>
          <w:rFonts w:asciiTheme="majorHAnsi" w:hAnsiTheme="majorHAnsi"/>
        </w:rPr>
        <w:t>Sowiogórskiego</w:t>
      </w:r>
      <w:proofErr w:type="spellEnd"/>
      <w:r w:rsidRPr="00C5661F">
        <w:rPr>
          <w:rFonts w:asciiTheme="majorHAnsi" w:hAnsiTheme="majorHAnsi"/>
        </w:rPr>
        <w:t xml:space="preserve">, </w:t>
      </w:r>
    </w:p>
    <w:p w:rsidR="003F2470" w:rsidRPr="00C5661F" w:rsidRDefault="003F2470" w:rsidP="006D1951">
      <w:pPr>
        <w:numPr>
          <w:ilvl w:val="0"/>
          <w:numId w:val="12"/>
        </w:numPr>
        <w:rPr>
          <w:rFonts w:asciiTheme="majorHAnsi" w:hAnsiTheme="majorHAnsi"/>
        </w:rPr>
      </w:pPr>
      <w:r w:rsidRPr="00C5661F">
        <w:rPr>
          <w:rFonts w:asciiTheme="majorHAnsi" w:hAnsiTheme="majorHAnsi"/>
        </w:rPr>
        <w:t xml:space="preserve">rozwój zrównoważonej turystyki, </w:t>
      </w:r>
    </w:p>
    <w:p w:rsidR="003F2470" w:rsidRPr="00C5661F" w:rsidRDefault="003F2470" w:rsidP="006D1951">
      <w:pPr>
        <w:numPr>
          <w:ilvl w:val="0"/>
          <w:numId w:val="12"/>
        </w:numPr>
        <w:rPr>
          <w:rFonts w:asciiTheme="majorHAnsi" w:hAnsiTheme="majorHAnsi"/>
        </w:rPr>
      </w:pPr>
      <w:r w:rsidRPr="00C5661F">
        <w:rPr>
          <w:rFonts w:asciiTheme="majorHAnsi" w:hAnsiTheme="majorHAnsi"/>
        </w:rPr>
        <w:t xml:space="preserve">innowacyjne formy promocji, </w:t>
      </w:r>
    </w:p>
    <w:p w:rsidR="003F2470" w:rsidRPr="00C5661F" w:rsidRDefault="003F2470" w:rsidP="006D1951">
      <w:pPr>
        <w:numPr>
          <w:ilvl w:val="0"/>
          <w:numId w:val="12"/>
        </w:numPr>
        <w:rPr>
          <w:rFonts w:asciiTheme="majorHAnsi" w:hAnsiTheme="majorHAnsi"/>
        </w:rPr>
      </w:pPr>
      <w:r w:rsidRPr="00C5661F">
        <w:rPr>
          <w:rFonts w:asciiTheme="majorHAnsi" w:hAnsiTheme="majorHAnsi"/>
        </w:rPr>
        <w:t xml:space="preserve">trwałość rezultatów, </w:t>
      </w:r>
    </w:p>
    <w:p w:rsidR="003F2470" w:rsidRPr="00C5661F" w:rsidRDefault="003F2470" w:rsidP="006D1951">
      <w:pPr>
        <w:numPr>
          <w:ilvl w:val="0"/>
          <w:numId w:val="12"/>
        </w:numPr>
        <w:rPr>
          <w:rFonts w:asciiTheme="majorHAnsi" w:hAnsiTheme="majorHAnsi"/>
        </w:rPr>
      </w:pPr>
      <w:r w:rsidRPr="00C5661F">
        <w:rPr>
          <w:rFonts w:asciiTheme="majorHAnsi" w:hAnsiTheme="majorHAnsi"/>
        </w:rPr>
        <w:t xml:space="preserve">dostępność dla różnych grup odbiorców. </w:t>
      </w:r>
    </w:p>
    <w:p w:rsidR="000006E4" w:rsidRPr="00BE6ED8" w:rsidRDefault="000006E4" w:rsidP="00161A90">
      <w:pPr>
        <w:rPr>
          <w:rFonts w:asciiTheme="majorHAnsi" w:eastAsia="Times New Roman" w:hAnsiTheme="majorHAnsi"/>
        </w:rPr>
      </w:pPr>
    </w:p>
    <w:p w:rsidR="00A85A24" w:rsidRPr="00C5661F" w:rsidRDefault="00E05A4C" w:rsidP="00161A90">
      <w:pPr>
        <w:rPr>
          <w:rFonts w:asciiTheme="majorHAnsi" w:hAnsiTheme="majorHAnsi"/>
          <w:b/>
        </w:rPr>
      </w:pPr>
      <w:r w:rsidRPr="00C5661F">
        <w:rPr>
          <w:rFonts w:asciiTheme="majorHAnsi" w:hAnsiTheme="majorHAnsi"/>
          <w:b/>
        </w:rPr>
        <w:t>Najczęstsze błędy</w:t>
      </w:r>
    </w:p>
    <w:p w:rsidR="00C5661F" w:rsidRPr="006D1951" w:rsidRDefault="00C5661F" w:rsidP="006D1951">
      <w:pPr>
        <w:pStyle w:val="Akapitzlist"/>
        <w:numPr>
          <w:ilvl w:val="0"/>
          <w:numId w:val="13"/>
        </w:numPr>
        <w:rPr>
          <w:rFonts w:asciiTheme="majorHAnsi" w:eastAsia="Times New Roman" w:hAnsiTheme="majorHAnsi"/>
        </w:rPr>
      </w:pPr>
      <w:r w:rsidRPr="006D1951">
        <w:rPr>
          <w:rFonts w:asciiTheme="majorHAnsi" w:eastAsia="Times New Roman" w:hAnsiTheme="majorHAnsi"/>
        </w:rPr>
        <w:t xml:space="preserve">opis wydarzenia bez odniesienia do LSR, </w:t>
      </w:r>
    </w:p>
    <w:p w:rsidR="00C5661F" w:rsidRPr="006D1951" w:rsidRDefault="00C5661F" w:rsidP="006D1951">
      <w:pPr>
        <w:pStyle w:val="Akapitzlist"/>
        <w:numPr>
          <w:ilvl w:val="0"/>
          <w:numId w:val="13"/>
        </w:numPr>
        <w:rPr>
          <w:rFonts w:asciiTheme="majorHAnsi" w:eastAsia="Times New Roman" w:hAnsiTheme="majorHAnsi"/>
        </w:rPr>
      </w:pPr>
      <w:r w:rsidRPr="006D1951">
        <w:rPr>
          <w:rFonts w:asciiTheme="majorHAnsi" w:eastAsia="Times New Roman" w:hAnsiTheme="majorHAnsi"/>
        </w:rPr>
        <w:t xml:space="preserve">brak wskazania efektów trwałych, </w:t>
      </w:r>
    </w:p>
    <w:p w:rsidR="00C5661F" w:rsidRPr="006D1951" w:rsidRDefault="00C5661F" w:rsidP="006D1951">
      <w:pPr>
        <w:pStyle w:val="Akapitzlist"/>
        <w:numPr>
          <w:ilvl w:val="0"/>
          <w:numId w:val="13"/>
        </w:numPr>
        <w:rPr>
          <w:rFonts w:asciiTheme="majorHAnsi" w:eastAsia="Times New Roman" w:hAnsiTheme="majorHAnsi"/>
        </w:rPr>
      </w:pPr>
      <w:r w:rsidRPr="006D1951">
        <w:rPr>
          <w:rFonts w:asciiTheme="majorHAnsi" w:eastAsia="Times New Roman" w:hAnsiTheme="majorHAnsi"/>
        </w:rPr>
        <w:t xml:space="preserve">projekt dotyczący wyłącznie jednej miejscowości bez pokazania korzyści dla całego obszaru, </w:t>
      </w:r>
    </w:p>
    <w:p w:rsidR="00C5661F" w:rsidRPr="006D1951" w:rsidRDefault="00C5661F" w:rsidP="006D1951">
      <w:pPr>
        <w:pStyle w:val="Akapitzlist"/>
        <w:numPr>
          <w:ilvl w:val="0"/>
          <w:numId w:val="13"/>
        </w:numPr>
        <w:rPr>
          <w:rFonts w:asciiTheme="majorHAnsi" w:eastAsia="Times New Roman" w:hAnsiTheme="majorHAnsi"/>
        </w:rPr>
      </w:pPr>
      <w:r w:rsidRPr="006D1951">
        <w:rPr>
          <w:rFonts w:asciiTheme="majorHAnsi" w:eastAsia="Times New Roman" w:hAnsiTheme="majorHAnsi"/>
        </w:rPr>
        <w:t xml:space="preserve">brak powiązania z kształtowaniem świadomości obywatelskiej, </w:t>
      </w:r>
    </w:p>
    <w:p w:rsidR="00C5661F" w:rsidRPr="006D1951" w:rsidRDefault="00C5661F" w:rsidP="006D1951">
      <w:pPr>
        <w:pStyle w:val="Akapitzlist"/>
        <w:numPr>
          <w:ilvl w:val="0"/>
          <w:numId w:val="13"/>
        </w:numPr>
        <w:rPr>
          <w:rFonts w:asciiTheme="majorHAnsi" w:eastAsia="Times New Roman" w:hAnsiTheme="majorHAnsi"/>
        </w:rPr>
      </w:pPr>
      <w:r w:rsidRPr="006D1951">
        <w:rPr>
          <w:rFonts w:asciiTheme="majorHAnsi" w:eastAsia="Times New Roman" w:hAnsiTheme="majorHAnsi"/>
        </w:rPr>
        <w:t xml:space="preserve">zbyt słabe uzasadnienie działań promocyjnych, </w:t>
      </w:r>
    </w:p>
    <w:p w:rsidR="00A85A24" w:rsidRPr="006D1951" w:rsidRDefault="00C5661F" w:rsidP="006D1951">
      <w:pPr>
        <w:pStyle w:val="Akapitzlist"/>
        <w:numPr>
          <w:ilvl w:val="0"/>
          <w:numId w:val="13"/>
        </w:numPr>
        <w:rPr>
          <w:rFonts w:asciiTheme="majorHAnsi" w:hAnsiTheme="majorHAnsi"/>
        </w:rPr>
      </w:pPr>
      <w:r w:rsidRPr="006D1951">
        <w:rPr>
          <w:rFonts w:asciiTheme="majorHAnsi" w:eastAsia="Times New Roman" w:hAnsiTheme="majorHAnsi"/>
        </w:rPr>
        <w:t>nieuwzględnienie wskaźników i rezultatów.</w:t>
      </w:r>
    </w:p>
    <w:p w:rsidR="00A85A24" w:rsidRPr="00C5661F" w:rsidRDefault="00A85A24" w:rsidP="00161A90">
      <w:pPr>
        <w:rPr>
          <w:rFonts w:asciiTheme="majorHAnsi" w:hAnsiTheme="majorHAnsi"/>
        </w:rPr>
      </w:pPr>
    </w:p>
    <w:p w:rsidR="00A85A24" w:rsidRPr="00C5661F" w:rsidRDefault="00A85A24" w:rsidP="00161A90">
      <w:pPr>
        <w:rPr>
          <w:rFonts w:asciiTheme="majorHAnsi" w:hAnsiTheme="majorHAnsi"/>
        </w:rPr>
      </w:pPr>
    </w:p>
    <w:p w:rsidR="00D36394" w:rsidRPr="00C5661F" w:rsidRDefault="00D36394">
      <w:pPr>
        <w:rPr>
          <w:rFonts w:asciiTheme="majorHAnsi" w:hAnsiTheme="majorHAnsi"/>
          <w:b/>
          <w:color w:val="FF0000"/>
        </w:rPr>
        <w:sectPr w:rsidR="00D36394" w:rsidRPr="00C5661F">
          <w:pgSz w:w="11906" w:h="16838"/>
          <w:pgMar w:top="1417" w:right="1417" w:bottom="1417" w:left="1417" w:header="708" w:footer="708" w:gutter="0"/>
          <w:cols w:space="708"/>
          <w:docGrid w:linePitch="360"/>
        </w:sectPr>
      </w:pPr>
    </w:p>
    <w:p w:rsidR="002D60B7" w:rsidRPr="009138EF" w:rsidRDefault="002D60B7" w:rsidP="002D60B7">
      <w:pPr>
        <w:rPr>
          <w:b/>
          <w:bCs/>
          <w:color w:val="E36C0A" w:themeColor="accent6" w:themeShade="BF"/>
          <w:sz w:val="28"/>
          <w:szCs w:val="28"/>
        </w:rPr>
      </w:pPr>
      <w:r w:rsidRPr="009138EF">
        <w:rPr>
          <w:b/>
          <w:bCs/>
          <w:color w:val="E36C0A" w:themeColor="accent6" w:themeShade="BF"/>
          <w:sz w:val="28"/>
          <w:szCs w:val="28"/>
        </w:rPr>
        <w:lastRenderedPageBreak/>
        <w:t>3. PROJEKT GRANTOWY 2 – KRYTERIA WYBORU GRANTOBIORCÓW</w:t>
      </w:r>
    </w:p>
    <w:p w:rsidR="002D60B7" w:rsidRPr="009138EF" w:rsidRDefault="002D60B7" w:rsidP="002D60B7">
      <w:pPr>
        <w:rPr>
          <w:b/>
          <w:spacing w:val="-2"/>
        </w:rPr>
      </w:pPr>
      <w:r w:rsidRPr="009138EF">
        <w:rPr>
          <w:b/>
          <w:spacing w:val="-2"/>
          <w:u w:val="single"/>
        </w:rPr>
        <w:t>Cel 2.</w:t>
      </w:r>
      <w:r w:rsidRPr="009138EF">
        <w:rPr>
          <w:b/>
          <w:spacing w:val="-2"/>
        </w:rPr>
        <w:t xml:space="preserve"> Zrównoważony rozwój Partnerstwa </w:t>
      </w:r>
      <w:proofErr w:type="spellStart"/>
      <w:r w:rsidRPr="009138EF">
        <w:rPr>
          <w:b/>
          <w:spacing w:val="-2"/>
        </w:rPr>
        <w:t>Sowiogórskiego</w:t>
      </w:r>
      <w:proofErr w:type="spellEnd"/>
      <w:r w:rsidRPr="009138EF">
        <w:rPr>
          <w:b/>
          <w:spacing w:val="-2"/>
        </w:rPr>
        <w:t xml:space="preserve"> odpowiadający oczekiwaniom mieszkańców i turystów oraz wyzwaniom przyszłości</w:t>
      </w:r>
    </w:p>
    <w:p w:rsidR="002D60B7" w:rsidRPr="009138EF" w:rsidRDefault="002D60B7" w:rsidP="002D60B7">
      <w:pPr>
        <w:rPr>
          <w:b/>
          <w:bCs/>
        </w:rPr>
      </w:pPr>
      <w:r w:rsidRPr="009138EF">
        <w:rPr>
          <w:b/>
          <w:bCs/>
          <w:u w:val="single"/>
        </w:rPr>
        <w:t>Zakres 7</w:t>
      </w:r>
      <w:r w:rsidRPr="009138EF">
        <w:rPr>
          <w:b/>
          <w:bCs/>
        </w:rPr>
        <w:t xml:space="preserve"> – kształtowanie świadomości obywatelskiej, </w:t>
      </w:r>
    </w:p>
    <w:p w:rsidR="002D60B7" w:rsidRPr="009138EF" w:rsidRDefault="002D60B7" w:rsidP="002D60B7">
      <w:pPr>
        <w:rPr>
          <w:b/>
          <w:bCs/>
          <w:u w:val="single"/>
        </w:rPr>
      </w:pPr>
      <w:r w:rsidRPr="009138EF">
        <w:rPr>
          <w:b/>
          <w:bCs/>
          <w:u w:val="single"/>
        </w:rPr>
        <w:t>Przedsięwzięcie  2.1</w:t>
      </w:r>
      <w:r w:rsidRPr="009138EF">
        <w:rPr>
          <w:b/>
          <w:bCs/>
        </w:rPr>
        <w:t xml:space="preserve"> – Turystyka wykorzystująca endogeniczne potencjały Partnerstwa </w:t>
      </w:r>
      <w:proofErr w:type="spellStart"/>
      <w:r w:rsidRPr="009138EF">
        <w:rPr>
          <w:b/>
          <w:bCs/>
        </w:rPr>
        <w:t>Sowiogórskiego</w:t>
      </w:r>
      <w:proofErr w:type="spellEnd"/>
      <w:r w:rsidRPr="009138EF">
        <w:rPr>
          <w:b/>
          <w:bCs/>
          <w:u w:val="single"/>
        </w:rPr>
        <w:t xml:space="preserve"> </w:t>
      </w:r>
    </w:p>
    <w:p w:rsidR="002D60B7" w:rsidRPr="009138EF" w:rsidRDefault="002D60B7" w:rsidP="002D60B7">
      <w:pPr>
        <w:rPr>
          <w:b/>
          <w:bCs/>
        </w:rPr>
      </w:pPr>
      <w:r w:rsidRPr="009138EF">
        <w:rPr>
          <w:b/>
          <w:bCs/>
          <w:u w:val="single"/>
        </w:rPr>
        <w:t>Wskaźnik produktu</w:t>
      </w:r>
      <w:r w:rsidRPr="009138EF">
        <w:rPr>
          <w:b/>
          <w:bCs/>
        </w:rPr>
        <w:t xml:space="preserve"> – Liczba projektów realizujących działania kulturalne, rekreacyjne lub promocyjne</w:t>
      </w:r>
    </w:p>
    <w:p w:rsidR="002D60B7" w:rsidRPr="009138EF" w:rsidRDefault="002D60B7" w:rsidP="002D60B7">
      <w:pPr>
        <w:rPr>
          <w:b/>
          <w:bCs/>
        </w:rPr>
      </w:pPr>
    </w:p>
    <w:tbl>
      <w:tblPr>
        <w:tblW w:w="14906" w:type="dxa"/>
        <w:jc w:val="center"/>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3260"/>
        <w:gridCol w:w="1423"/>
        <w:gridCol w:w="9492"/>
      </w:tblGrid>
      <w:tr w:rsidR="002D60B7" w:rsidRPr="009138EF" w:rsidTr="00087AAF">
        <w:trPr>
          <w:trHeight w:val="340"/>
          <w:jc w:val="center"/>
        </w:trPr>
        <w:tc>
          <w:tcPr>
            <w:tcW w:w="731" w:type="dxa"/>
            <w:tcBorders>
              <w:top w:val="single" w:sz="4" w:space="0" w:color="auto"/>
            </w:tcBorders>
            <w:shd w:val="clear" w:color="auto" w:fill="D9D9D9" w:themeFill="background1" w:themeFillShade="D9"/>
            <w:vAlign w:val="center"/>
          </w:tcPr>
          <w:p w:rsidR="002D60B7" w:rsidRPr="009138EF" w:rsidRDefault="002D60B7" w:rsidP="00087AAF">
            <w:pPr>
              <w:jc w:val="center"/>
              <w:rPr>
                <w:b/>
              </w:rPr>
            </w:pPr>
            <w:r w:rsidRPr="009138EF">
              <w:rPr>
                <w:b/>
              </w:rPr>
              <w:t>Lp.</w:t>
            </w:r>
          </w:p>
        </w:tc>
        <w:tc>
          <w:tcPr>
            <w:tcW w:w="3260" w:type="dxa"/>
            <w:tcBorders>
              <w:top w:val="single" w:sz="4" w:space="0" w:color="auto"/>
            </w:tcBorders>
            <w:shd w:val="clear" w:color="auto" w:fill="D9D9D9" w:themeFill="background1" w:themeFillShade="D9"/>
            <w:vAlign w:val="center"/>
          </w:tcPr>
          <w:p w:rsidR="002D60B7" w:rsidRPr="009138EF" w:rsidRDefault="002D60B7" w:rsidP="00087AAF">
            <w:pPr>
              <w:rPr>
                <w:b/>
              </w:rPr>
            </w:pPr>
            <w:r w:rsidRPr="009138EF">
              <w:rPr>
                <w:b/>
              </w:rPr>
              <w:t>KRYTERIUM</w:t>
            </w:r>
          </w:p>
        </w:tc>
        <w:tc>
          <w:tcPr>
            <w:tcW w:w="1423" w:type="dxa"/>
            <w:shd w:val="clear" w:color="auto" w:fill="D9D9D9" w:themeFill="background1" w:themeFillShade="D9"/>
            <w:vAlign w:val="center"/>
          </w:tcPr>
          <w:p w:rsidR="002D60B7" w:rsidRPr="009138EF" w:rsidRDefault="002D60B7" w:rsidP="00087AAF">
            <w:pPr>
              <w:rPr>
                <w:b/>
              </w:rPr>
            </w:pPr>
            <w:r w:rsidRPr="009138EF">
              <w:rPr>
                <w:b/>
              </w:rPr>
              <w:t xml:space="preserve">WAGA </w:t>
            </w:r>
          </w:p>
        </w:tc>
        <w:tc>
          <w:tcPr>
            <w:tcW w:w="9492" w:type="dxa"/>
            <w:shd w:val="clear" w:color="auto" w:fill="D9D9D9" w:themeFill="background1" w:themeFillShade="D9"/>
            <w:vAlign w:val="center"/>
          </w:tcPr>
          <w:p w:rsidR="002D60B7" w:rsidRPr="009138EF" w:rsidRDefault="002D60B7" w:rsidP="00087AAF">
            <w:pPr>
              <w:jc w:val="center"/>
              <w:rPr>
                <w:b/>
              </w:rPr>
            </w:pPr>
            <w:r w:rsidRPr="009138EF">
              <w:rPr>
                <w:b/>
              </w:rPr>
              <w:t>OPIS kryterium</w:t>
            </w:r>
          </w:p>
        </w:tc>
      </w:tr>
      <w:tr w:rsidR="002D60B7" w:rsidRPr="009138EF" w:rsidTr="00087AAF">
        <w:trPr>
          <w:trHeight w:val="1615"/>
          <w:jc w:val="center"/>
        </w:trPr>
        <w:tc>
          <w:tcPr>
            <w:tcW w:w="731" w:type="dxa"/>
            <w:shd w:val="clear" w:color="auto" w:fill="D9D9D9" w:themeFill="background1" w:themeFillShade="D9"/>
            <w:vAlign w:val="center"/>
          </w:tcPr>
          <w:p w:rsidR="002D60B7" w:rsidRPr="009138EF" w:rsidRDefault="002D60B7" w:rsidP="00087AAF">
            <w:r w:rsidRPr="009138EF">
              <w:t>1</w:t>
            </w:r>
          </w:p>
        </w:tc>
        <w:tc>
          <w:tcPr>
            <w:tcW w:w="3260" w:type="dxa"/>
            <w:vAlign w:val="center"/>
          </w:tcPr>
          <w:p w:rsidR="002D60B7" w:rsidRPr="009138EF" w:rsidRDefault="002D60B7" w:rsidP="00087AAF">
            <w:pPr>
              <w:rPr>
                <w:sz w:val="20"/>
                <w:szCs w:val="20"/>
              </w:rPr>
            </w:pPr>
            <w:r w:rsidRPr="009138EF">
              <w:rPr>
                <w:sz w:val="20"/>
                <w:szCs w:val="20"/>
              </w:rPr>
              <w:t xml:space="preserve">UWZGLĘDNIENIE DZIAŁAŃ PROKLIMATYCZNYCH </w:t>
            </w:r>
          </w:p>
        </w:tc>
        <w:tc>
          <w:tcPr>
            <w:tcW w:w="1423" w:type="dxa"/>
            <w:vAlign w:val="center"/>
          </w:tcPr>
          <w:p w:rsidR="002D60B7" w:rsidRPr="009138EF" w:rsidRDefault="002D60B7" w:rsidP="00087AAF">
            <w:pPr>
              <w:jc w:val="center"/>
              <w:rPr>
                <w:sz w:val="20"/>
                <w:szCs w:val="20"/>
              </w:rPr>
            </w:pPr>
            <w:r w:rsidRPr="009138EF">
              <w:rPr>
                <w:sz w:val="20"/>
                <w:szCs w:val="20"/>
              </w:rPr>
              <w:t>10</w:t>
            </w:r>
          </w:p>
          <w:p w:rsidR="002D60B7" w:rsidRPr="009138EF" w:rsidRDefault="002D60B7" w:rsidP="00087AAF">
            <w:pPr>
              <w:jc w:val="center"/>
              <w:rPr>
                <w:sz w:val="20"/>
                <w:szCs w:val="20"/>
              </w:rPr>
            </w:pPr>
            <w:r w:rsidRPr="009138EF">
              <w:rPr>
                <w:sz w:val="20"/>
                <w:szCs w:val="20"/>
              </w:rPr>
              <w:t>0</w:t>
            </w:r>
          </w:p>
          <w:p w:rsidR="002D60B7" w:rsidRPr="009138EF" w:rsidRDefault="002D60B7" w:rsidP="00087AAF">
            <w:pPr>
              <w:jc w:val="center"/>
            </w:pPr>
          </w:p>
        </w:tc>
        <w:tc>
          <w:tcPr>
            <w:tcW w:w="9492" w:type="dxa"/>
            <w:vAlign w:val="center"/>
          </w:tcPr>
          <w:p w:rsidR="002D60B7" w:rsidRPr="009138EF" w:rsidRDefault="002D60B7" w:rsidP="00087AAF">
            <w:pPr>
              <w:rPr>
                <w:sz w:val="20"/>
                <w:szCs w:val="20"/>
              </w:rPr>
            </w:pPr>
            <w:r w:rsidRPr="009138EF">
              <w:rPr>
                <w:sz w:val="20"/>
                <w:szCs w:val="20"/>
              </w:rPr>
              <w:t xml:space="preserve">Preferuje operacje, które uwzględniają działania </w:t>
            </w:r>
            <w:proofErr w:type="spellStart"/>
            <w:r w:rsidRPr="009138EF">
              <w:rPr>
                <w:sz w:val="20"/>
                <w:szCs w:val="20"/>
              </w:rPr>
              <w:t>proklimatyczne</w:t>
            </w:r>
            <w:proofErr w:type="spellEnd"/>
            <w:r w:rsidRPr="009138EF">
              <w:rPr>
                <w:sz w:val="20"/>
                <w:szCs w:val="20"/>
              </w:rPr>
              <w:t xml:space="preserve"> poprzez założenia w projekcie edukacji </w:t>
            </w:r>
            <w:proofErr w:type="spellStart"/>
            <w:r w:rsidRPr="009138EF">
              <w:rPr>
                <w:sz w:val="20"/>
                <w:szCs w:val="20"/>
              </w:rPr>
              <w:t>prośrodowiskowej</w:t>
            </w:r>
            <w:proofErr w:type="spellEnd"/>
            <w:r w:rsidRPr="009138EF">
              <w:rPr>
                <w:sz w:val="20"/>
                <w:szCs w:val="20"/>
              </w:rPr>
              <w:t xml:space="preserve"> zgodnie z założeniami LSR. </w:t>
            </w:r>
          </w:p>
          <w:p w:rsidR="002D60B7" w:rsidRPr="009138EF" w:rsidRDefault="002D60B7" w:rsidP="00087AAF">
            <w:pPr>
              <w:rPr>
                <w:sz w:val="20"/>
                <w:szCs w:val="20"/>
              </w:rPr>
            </w:pPr>
            <w:r w:rsidRPr="009138EF">
              <w:rPr>
                <w:sz w:val="20"/>
                <w:szCs w:val="20"/>
              </w:rPr>
              <w:t xml:space="preserve">Realizacja projektu będzie ukazywała w sposób bezpośredni różne formy działań służących ochronie środowiska. </w:t>
            </w:r>
          </w:p>
          <w:p w:rsidR="002D60B7" w:rsidRPr="009138EF" w:rsidRDefault="002D60B7" w:rsidP="00087AAF">
            <w:pPr>
              <w:widowControl w:val="0"/>
              <w:rPr>
                <w:sz w:val="20"/>
                <w:szCs w:val="20"/>
              </w:rPr>
            </w:pPr>
            <w:r w:rsidRPr="009138EF">
              <w:rPr>
                <w:sz w:val="20"/>
                <w:szCs w:val="20"/>
              </w:rPr>
              <w:t xml:space="preserve">Kryterium weryfikowane na podstawie informacji zawartej w załączniku: „Opis „projektu” pod kątem spełniania lokalnych kryteriów wyboru operacji zapisanych w LSR” oraz na podstawie informacji zawartych we wniosku </w:t>
            </w:r>
            <w:r>
              <w:rPr>
                <w:sz w:val="20"/>
                <w:szCs w:val="20"/>
              </w:rPr>
              <w:br/>
            </w:r>
            <w:r w:rsidRPr="009138EF">
              <w:rPr>
                <w:sz w:val="20"/>
                <w:szCs w:val="20"/>
              </w:rPr>
              <w:t xml:space="preserve">i załącznikach, mające odzwierciedlenie w kosztach. </w:t>
            </w:r>
          </w:p>
          <w:p w:rsidR="002D60B7" w:rsidRPr="009138EF" w:rsidRDefault="002D60B7" w:rsidP="00087AAF">
            <w:pPr>
              <w:jc w:val="center"/>
              <w:rPr>
                <w:sz w:val="20"/>
                <w:szCs w:val="20"/>
              </w:rPr>
            </w:pPr>
            <w:r w:rsidRPr="009138EF">
              <w:rPr>
                <w:b/>
                <w:sz w:val="20"/>
                <w:szCs w:val="20"/>
              </w:rPr>
              <w:t>10 pkt.</w:t>
            </w:r>
            <w:r w:rsidRPr="009138EF">
              <w:rPr>
                <w:sz w:val="20"/>
                <w:szCs w:val="20"/>
              </w:rPr>
              <w:t xml:space="preserve"> - kryterium w pełni spełnione </w:t>
            </w:r>
          </w:p>
          <w:p w:rsidR="002D60B7" w:rsidRPr="009138EF" w:rsidRDefault="002D60B7" w:rsidP="00087AAF">
            <w:pPr>
              <w:jc w:val="center"/>
              <w:rPr>
                <w:sz w:val="20"/>
                <w:szCs w:val="20"/>
              </w:rPr>
            </w:pPr>
            <w:r w:rsidRPr="009138EF">
              <w:rPr>
                <w:b/>
                <w:sz w:val="20"/>
                <w:szCs w:val="20"/>
              </w:rPr>
              <w:t>0 pkt.</w:t>
            </w:r>
            <w:r w:rsidRPr="009138EF">
              <w:rPr>
                <w:sz w:val="20"/>
                <w:szCs w:val="20"/>
              </w:rPr>
              <w:t xml:space="preserve"> - kryterium niespełnione – brak informacji w opisie kryterium </w:t>
            </w:r>
          </w:p>
        </w:tc>
      </w:tr>
      <w:tr w:rsidR="002D60B7" w:rsidRPr="009138EF" w:rsidTr="00087AAF">
        <w:trPr>
          <w:trHeight w:val="1615"/>
          <w:jc w:val="center"/>
        </w:trPr>
        <w:tc>
          <w:tcPr>
            <w:tcW w:w="731" w:type="dxa"/>
            <w:shd w:val="clear" w:color="auto" w:fill="D9D9D9" w:themeFill="background1" w:themeFillShade="D9"/>
            <w:vAlign w:val="center"/>
          </w:tcPr>
          <w:p w:rsidR="002D60B7" w:rsidRPr="009138EF" w:rsidRDefault="002D60B7" w:rsidP="00087AAF">
            <w:pPr>
              <w:rPr>
                <w:color w:val="FF0000"/>
              </w:rPr>
            </w:pPr>
            <w:r w:rsidRPr="009138EF">
              <w:t>2</w:t>
            </w:r>
          </w:p>
        </w:tc>
        <w:tc>
          <w:tcPr>
            <w:tcW w:w="3260" w:type="dxa"/>
            <w:vAlign w:val="center"/>
          </w:tcPr>
          <w:p w:rsidR="002D60B7" w:rsidRPr="009138EF" w:rsidRDefault="002D60B7" w:rsidP="00087AAF">
            <w:pPr>
              <w:rPr>
                <w:sz w:val="20"/>
                <w:szCs w:val="20"/>
              </w:rPr>
            </w:pPr>
            <w:r w:rsidRPr="009138EF">
              <w:rPr>
                <w:sz w:val="20"/>
                <w:szCs w:val="20"/>
              </w:rPr>
              <w:t xml:space="preserve">OPARCIE OPERACJI </w:t>
            </w:r>
            <w:r w:rsidRPr="009138EF">
              <w:rPr>
                <w:sz w:val="20"/>
                <w:szCs w:val="20"/>
              </w:rPr>
              <w:br/>
              <w:t xml:space="preserve">NA LOKALNYCH WARTOŚCIACH </w:t>
            </w:r>
            <w:r w:rsidRPr="009138EF">
              <w:rPr>
                <w:sz w:val="20"/>
                <w:szCs w:val="20"/>
              </w:rPr>
              <w:br/>
              <w:t xml:space="preserve">I ZASOBACH </w:t>
            </w:r>
          </w:p>
        </w:tc>
        <w:tc>
          <w:tcPr>
            <w:tcW w:w="1423" w:type="dxa"/>
            <w:vAlign w:val="center"/>
          </w:tcPr>
          <w:p w:rsidR="002D60B7" w:rsidRPr="009138EF" w:rsidRDefault="002D60B7" w:rsidP="00087AAF">
            <w:pPr>
              <w:jc w:val="center"/>
              <w:rPr>
                <w:sz w:val="20"/>
                <w:szCs w:val="20"/>
              </w:rPr>
            </w:pPr>
            <w:r w:rsidRPr="009138EF">
              <w:rPr>
                <w:sz w:val="20"/>
                <w:szCs w:val="20"/>
              </w:rPr>
              <w:t>Max. 19</w:t>
            </w:r>
          </w:p>
          <w:p w:rsidR="002D60B7" w:rsidRPr="009138EF" w:rsidRDefault="002D60B7" w:rsidP="00087AAF">
            <w:pPr>
              <w:jc w:val="center"/>
              <w:rPr>
                <w:sz w:val="20"/>
                <w:szCs w:val="20"/>
              </w:rPr>
            </w:pPr>
          </w:p>
          <w:p w:rsidR="002D60B7" w:rsidRPr="009138EF" w:rsidRDefault="002D60B7" w:rsidP="00087AAF">
            <w:pPr>
              <w:jc w:val="center"/>
              <w:rPr>
                <w:sz w:val="20"/>
                <w:szCs w:val="20"/>
              </w:rPr>
            </w:pPr>
            <w:r w:rsidRPr="009138EF">
              <w:rPr>
                <w:sz w:val="20"/>
                <w:szCs w:val="20"/>
              </w:rPr>
              <w:t>0</w:t>
            </w:r>
          </w:p>
        </w:tc>
        <w:tc>
          <w:tcPr>
            <w:tcW w:w="9492" w:type="dxa"/>
            <w:vAlign w:val="center"/>
          </w:tcPr>
          <w:p w:rsidR="002D60B7" w:rsidRPr="009138EF" w:rsidRDefault="002D60B7" w:rsidP="00087AAF">
            <w:pPr>
              <w:jc w:val="center"/>
              <w:rPr>
                <w:sz w:val="20"/>
                <w:szCs w:val="20"/>
              </w:rPr>
            </w:pPr>
            <w:r w:rsidRPr="009138EF">
              <w:rPr>
                <w:sz w:val="20"/>
                <w:szCs w:val="20"/>
              </w:rPr>
              <w:t xml:space="preserve">Preferuje operacje, które zachowują i bazują na lokalnym potencjale kulturowym lub historycznym lub przyrodniczym. Ponadto pod uwagę brany będzie zasięg wydarzenia czy też zakres promocji zasobów. </w:t>
            </w:r>
          </w:p>
          <w:p w:rsidR="002D60B7" w:rsidRPr="009138EF" w:rsidRDefault="002D60B7" w:rsidP="00087AAF">
            <w:pPr>
              <w:jc w:val="center"/>
              <w:rPr>
                <w:sz w:val="20"/>
                <w:szCs w:val="20"/>
              </w:rPr>
            </w:pPr>
            <w:r w:rsidRPr="009138EF">
              <w:rPr>
                <w:sz w:val="20"/>
                <w:szCs w:val="20"/>
              </w:rPr>
              <w:t xml:space="preserve">Kryterium weryfikowane na podstawie informacji zawartej w załączniku: „Opis „projektu” pod kątem spełniania lokalnych kryteriów wyboru operacji zapisanych w LSR” oraz na podstawie informacji zawartych we wniosku </w:t>
            </w:r>
            <w:r>
              <w:rPr>
                <w:sz w:val="20"/>
                <w:szCs w:val="20"/>
              </w:rPr>
              <w:br/>
            </w:r>
            <w:r w:rsidRPr="009138EF">
              <w:rPr>
                <w:sz w:val="20"/>
                <w:szCs w:val="20"/>
              </w:rPr>
              <w:t xml:space="preserve">i załącznikach, mające odzwierciedlenie w kosztach. </w:t>
            </w:r>
          </w:p>
          <w:p w:rsidR="002D60B7" w:rsidRPr="009138EF" w:rsidRDefault="002D60B7" w:rsidP="00087AAF">
            <w:pPr>
              <w:pStyle w:val="Akapitzlist"/>
              <w:rPr>
                <w:sz w:val="20"/>
                <w:szCs w:val="20"/>
              </w:rPr>
            </w:pPr>
            <w:r w:rsidRPr="009138EF">
              <w:rPr>
                <w:sz w:val="20"/>
                <w:szCs w:val="20"/>
              </w:rPr>
              <w:t xml:space="preserve">a) </w:t>
            </w:r>
            <w:r w:rsidRPr="009138EF">
              <w:rPr>
                <w:b/>
                <w:sz w:val="20"/>
                <w:szCs w:val="20"/>
              </w:rPr>
              <w:t>3 pkt.</w:t>
            </w:r>
            <w:r w:rsidRPr="009138EF">
              <w:rPr>
                <w:sz w:val="20"/>
                <w:szCs w:val="20"/>
              </w:rPr>
              <w:t xml:space="preserve"> - wykorzystanie zasobu historycznego </w:t>
            </w:r>
          </w:p>
          <w:p w:rsidR="002D60B7" w:rsidRPr="009138EF" w:rsidRDefault="002D60B7" w:rsidP="00087AAF">
            <w:pPr>
              <w:pStyle w:val="Akapitzlist"/>
              <w:rPr>
                <w:b/>
                <w:sz w:val="20"/>
                <w:szCs w:val="20"/>
              </w:rPr>
            </w:pPr>
            <w:r w:rsidRPr="009138EF">
              <w:rPr>
                <w:sz w:val="20"/>
                <w:szCs w:val="20"/>
              </w:rPr>
              <w:t xml:space="preserve">     </w:t>
            </w:r>
            <w:r w:rsidRPr="009138EF">
              <w:rPr>
                <w:b/>
                <w:sz w:val="20"/>
                <w:szCs w:val="20"/>
              </w:rPr>
              <w:t>3 pkt.</w:t>
            </w:r>
            <w:r w:rsidRPr="009138EF">
              <w:rPr>
                <w:sz w:val="20"/>
                <w:szCs w:val="20"/>
              </w:rPr>
              <w:t xml:space="preserve"> - wykorzystanie zasobu kulturowego </w:t>
            </w:r>
          </w:p>
          <w:p w:rsidR="002D60B7" w:rsidRPr="009138EF" w:rsidRDefault="002D60B7" w:rsidP="00087AAF">
            <w:pPr>
              <w:pStyle w:val="Akapitzlist"/>
              <w:rPr>
                <w:sz w:val="20"/>
                <w:szCs w:val="20"/>
              </w:rPr>
            </w:pPr>
            <w:r w:rsidRPr="009138EF">
              <w:rPr>
                <w:sz w:val="20"/>
                <w:szCs w:val="20"/>
              </w:rPr>
              <w:t xml:space="preserve">     </w:t>
            </w:r>
            <w:r w:rsidRPr="009138EF">
              <w:rPr>
                <w:b/>
                <w:sz w:val="20"/>
                <w:szCs w:val="20"/>
              </w:rPr>
              <w:t>3 pkt.</w:t>
            </w:r>
            <w:r w:rsidRPr="009138EF">
              <w:rPr>
                <w:sz w:val="20"/>
                <w:szCs w:val="20"/>
              </w:rPr>
              <w:t xml:space="preserve"> - wykorzystanie zasobu przyrodniczego </w:t>
            </w:r>
          </w:p>
          <w:p w:rsidR="002D60B7" w:rsidRPr="009138EF" w:rsidRDefault="002D60B7" w:rsidP="00087AAF">
            <w:pPr>
              <w:jc w:val="center"/>
              <w:rPr>
                <w:sz w:val="20"/>
                <w:szCs w:val="20"/>
              </w:rPr>
            </w:pPr>
            <w:r w:rsidRPr="009138EF">
              <w:rPr>
                <w:b/>
                <w:sz w:val="20"/>
                <w:szCs w:val="20"/>
              </w:rPr>
              <w:t>0 pkt.</w:t>
            </w:r>
            <w:r w:rsidRPr="009138EF">
              <w:rPr>
                <w:sz w:val="20"/>
                <w:szCs w:val="20"/>
              </w:rPr>
              <w:t xml:space="preserve"> – kryterium niespełnione, jeżeli nie wykazuje wykorzystania zasobów i brak informacji w opisie kryterium</w:t>
            </w:r>
            <w:r w:rsidRPr="009138EF">
              <w:rPr>
                <w:sz w:val="20"/>
                <w:szCs w:val="20"/>
              </w:rPr>
              <w:br/>
              <w:t>(Uwaga – punkty sumują się za każdy wykazany zasób)</w:t>
            </w:r>
          </w:p>
          <w:p w:rsidR="002D60B7" w:rsidRPr="009138EF" w:rsidRDefault="002D60B7" w:rsidP="00087AAF">
            <w:pPr>
              <w:jc w:val="center"/>
              <w:rPr>
                <w:sz w:val="20"/>
                <w:szCs w:val="20"/>
              </w:rPr>
            </w:pPr>
          </w:p>
          <w:p w:rsidR="002D60B7" w:rsidRPr="009138EF" w:rsidRDefault="002D60B7" w:rsidP="00087AAF">
            <w:pPr>
              <w:jc w:val="center"/>
              <w:rPr>
                <w:sz w:val="20"/>
                <w:szCs w:val="20"/>
              </w:rPr>
            </w:pPr>
            <w:r w:rsidRPr="009138EF">
              <w:rPr>
                <w:sz w:val="20"/>
                <w:szCs w:val="20"/>
              </w:rPr>
              <w:t xml:space="preserve">b) </w:t>
            </w:r>
            <w:r w:rsidRPr="009138EF">
              <w:rPr>
                <w:b/>
                <w:sz w:val="20"/>
                <w:szCs w:val="20"/>
              </w:rPr>
              <w:t>3 pkt.</w:t>
            </w:r>
            <w:r w:rsidRPr="009138EF">
              <w:rPr>
                <w:sz w:val="20"/>
                <w:szCs w:val="20"/>
              </w:rPr>
              <w:t xml:space="preserve"> za wykorzystanie zasobów jednej gminy lub realizacji wydarzenia dla odbiorców jednej gminy lub</w:t>
            </w:r>
          </w:p>
          <w:p w:rsidR="002D60B7" w:rsidRPr="009138EF" w:rsidRDefault="002D60B7" w:rsidP="00087AAF">
            <w:pPr>
              <w:jc w:val="center"/>
              <w:rPr>
                <w:b/>
                <w:sz w:val="20"/>
                <w:szCs w:val="20"/>
              </w:rPr>
            </w:pPr>
            <w:r w:rsidRPr="009138EF">
              <w:rPr>
                <w:b/>
                <w:sz w:val="20"/>
                <w:szCs w:val="20"/>
              </w:rPr>
              <w:t xml:space="preserve">     10 pkt.</w:t>
            </w:r>
            <w:r w:rsidRPr="009138EF">
              <w:rPr>
                <w:sz w:val="20"/>
                <w:szCs w:val="20"/>
              </w:rPr>
              <w:t xml:space="preserve"> za wykorzystanie zasobów całego obszaru LGD lub realizacji wydarzenia dla odbiorców całego obszaru LGD</w:t>
            </w:r>
          </w:p>
          <w:p w:rsidR="002D60B7" w:rsidRPr="009138EF" w:rsidRDefault="002D60B7" w:rsidP="00087AAF">
            <w:pPr>
              <w:jc w:val="center"/>
              <w:rPr>
                <w:sz w:val="20"/>
                <w:szCs w:val="20"/>
              </w:rPr>
            </w:pPr>
            <w:r w:rsidRPr="009138EF">
              <w:rPr>
                <w:sz w:val="20"/>
                <w:szCs w:val="20"/>
              </w:rPr>
              <w:t>UWAGA – liczba punktów sumuje się z zakresu a) za każdy wskazany zasób oraz z pkt. b) za wskazany zakres</w:t>
            </w:r>
          </w:p>
          <w:p w:rsidR="002D60B7" w:rsidRPr="009138EF" w:rsidRDefault="002D60B7" w:rsidP="00087AAF">
            <w:pPr>
              <w:jc w:val="center"/>
              <w:rPr>
                <w:sz w:val="20"/>
                <w:szCs w:val="20"/>
              </w:rPr>
            </w:pPr>
            <w:r w:rsidRPr="009138EF">
              <w:rPr>
                <w:rFonts w:ascii="Cambria" w:hAnsi="Cambria"/>
                <w:sz w:val="20"/>
                <w:szCs w:val="20"/>
              </w:rPr>
              <w:t>Możliwa liczba punktów do uzyskania: 3,6,9,12,13,16 lub 19</w:t>
            </w:r>
          </w:p>
        </w:tc>
      </w:tr>
      <w:tr w:rsidR="002D60B7" w:rsidRPr="009138EF" w:rsidTr="00087AAF">
        <w:trPr>
          <w:trHeight w:val="1615"/>
          <w:jc w:val="center"/>
        </w:trPr>
        <w:tc>
          <w:tcPr>
            <w:tcW w:w="731" w:type="dxa"/>
            <w:shd w:val="clear" w:color="auto" w:fill="D9D9D9" w:themeFill="background1" w:themeFillShade="D9"/>
            <w:vAlign w:val="center"/>
          </w:tcPr>
          <w:p w:rsidR="002D60B7" w:rsidRPr="009138EF" w:rsidRDefault="002D60B7" w:rsidP="00087AAF">
            <w:pPr>
              <w:rPr>
                <w:color w:val="FF0000"/>
              </w:rPr>
            </w:pPr>
            <w:r w:rsidRPr="009138EF">
              <w:lastRenderedPageBreak/>
              <w:t>3</w:t>
            </w:r>
          </w:p>
        </w:tc>
        <w:tc>
          <w:tcPr>
            <w:tcW w:w="3260" w:type="dxa"/>
            <w:vAlign w:val="center"/>
          </w:tcPr>
          <w:p w:rsidR="002D60B7" w:rsidRPr="009138EF" w:rsidRDefault="002D60B7" w:rsidP="00087AAF">
            <w:pPr>
              <w:rPr>
                <w:sz w:val="20"/>
                <w:szCs w:val="20"/>
              </w:rPr>
            </w:pPr>
            <w:r w:rsidRPr="009138EF">
              <w:rPr>
                <w:sz w:val="20"/>
                <w:szCs w:val="20"/>
              </w:rPr>
              <w:t>INNOWACYJNOŚĆ</w:t>
            </w:r>
          </w:p>
        </w:tc>
        <w:tc>
          <w:tcPr>
            <w:tcW w:w="1423" w:type="dxa"/>
            <w:vAlign w:val="center"/>
          </w:tcPr>
          <w:p w:rsidR="002D60B7" w:rsidRPr="009138EF" w:rsidRDefault="002D60B7" w:rsidP="00087AAF">
            <w:pPr>
              <w:jc w:val="center"/>
              <w:rPr>
                <w:sz w:val="20"/>
                <w:szCs w:val="20"/>
              </w:rPr>
            </w:pPr>
            <w:r w:rsidRPr="009138EF">
              <w:rPr>
                <w:sz w:val="20"/>
                <w:szCs w:val="20"/>
              </w:rPr>
              <w:t>Max 15</w:t>
            </w:r>
          </w:p>
          <w:p w:rsidR="002D60B7" w:rsidRPr="009138EF" w:rsidRDefault="002D60B7" w:rsidP="00087AAF">
            <w:pPr>
              <w:jc w:val="center"/>
              <w:rPr>
                <w:sz w:val="20"/>
                <w:szCs w:val="20"/>
              </w:rPr>
            </w:pPr>
            <w:r w:rsidRPr="009138EF">
              <w:rPr>
                <w:sz w:val="20"/>
                <w:szCs w:val="20"/>
              </w:rPr>
              <w:t>0</w:t>
            </w:r>
          </w:p>
        </w:tc>
        <w:tc>
          <w:tcPr>
            <w:tcW w:w="9492" w:type="dxa"/>
            <w:vAlign w:val="center"/>
          </w:tcPr>
          <w:p w:rsidR="002D60B7" w:rsidRPr="009138EF" w:rsidRDefault="002D60B7" w:rsidP="00087AAF">
            <w:pPr>
              <w:jc w:val="center"/>
              <w:rPr>
                <w:sz w:val="20"/>
                <w:szCs w:val="20"/>
              </w:rPr>
            </w:pPr>
            <w:r w:rsidRPr="009138EF">
              <w:rPr>
                <w:sz w:val="20"/>
                <w:szCs w:val="20"/>
              </w:rPr>
              <w:t xml:space="preserve">Preferowane będą operacje innowacyjne tj. zgodne z definicją innowacyjności zawartą w LSR: </w:t>
            </w:r>
            <w:r w:rsidRPr="009138EF">
              <w:rPr>
                <w:sz w:val="20"/>
                <w:szCs w:val="20"/>
              </w:rPr>
              <w:br/>
              <w:t xml:space="preserve">„Innowacja to wdrożenie nowego lub istotnie ulepszonego produktu (wyrobu lub usługi), nowego lub istotnie ulepszonego procesu, zastosowanie nowej technologii lub nowego sposobu wykorzystania lub zmobilizowania istniejących lokalnych zasobów przyrodniczych, historycznych, kulturowych </w:t>
            </w:r>
            <w:r w:rsidRPr="009138EF">
              <w:rPr>
                <w:sz w:val="20"/>
                <w:szCs w:val="20"/>
                <w:u w:val="single"/>
              </w:rPr>
              <w:t xml:space="preserve">czy społecznych na obszarze LGD „Partnerstwo </w:t>
            </w:r>
            <w:proofErr w:type="spellStart"/>
            <w:r w:rsidRPr="009138EF">
              <w:rPr>
                <w:sz w:val="20"/>
                <w:szCs w:val="20"/>
                <w:u w:val="single"/>
              </w:rPr>
              <w:t>Sowiogórskie</w:t>
            </w:r>
            <w:proofErr w:type="spellEnd"/>
            <w:r w:rsidRPr="009138EF">
              <w:rPr>
                <w:sz w:val="20"/>
                <w:szCs w:val="20"/>
                <w:u w:val="single"/>
              </w:rPr>
              <w:t xml:space="preserve">”. </w:t>
            </w:r>
            <w:r w:rsidRPr="009138EF">
              <w:rPr>
                <w:sz w:val="20"/>
                <w:szCs w:val="20"/>
                <w:u w:val="single"/>
              </w:rPr>
              <w:br/>
            </w:r>
            <w:r w:rsidRPr="009138EF">
              <w:rPr>
                <w:sz w:val="20"/>
                <w:szCs w:val="20"/>
              </w:rPr>
              <w:t xml:space="preserve">Ocenie będzie podlegał stopień oryginalności INICJATYWY uznany za kreatywny lub imitujący zgodnie </w:t>
            </w:r>
            <w:r w:rsidRPr="009138EF">
              <w:rPr>
                <w:sz w:val="20"/>
                <w:szCs w:val="20"/>
              </w:rPr>
              <w:br/>
              <w:t xml:space="preserve">z definicją ujętą w LSR. </w:t>
            </w:r>
          </w:p>
          <w:p w:rsidR="002D60B7" w:rsidRPr="009138EF" w:rsidRDefault="002D60B7" w:rsidP="00087AAF">
            <w:pPr>
              <w:jc w:val="center"/>
              <w:rPr>
                <w:sz w:val="20"/>
                <w:szCs w:val="20"/>
              </w:rPr>
            </w:pPr>
            <w:r w:rsidRPr="009138EF">
              <w:rPr>
                <w:sz w:val="20"/>
                <w:szCs w:val="20"/>
              </w:rPr>
              <w:t xml:space="preserve">Kryterium weryfikowane na podstawie informacji zawartej w załączniku: „Opis „projektu” pod kątem spełniania lokalnych kryteriów wyboru operacji zapisanych w LSR” oraz na podstawie informacji zawartych we wniosku </w:t>
            </w:r>
            <w:r>
              <w:rPr>
                <w:sz w:val="20"/>
                <w:szCs w:val="20"/>
              </w:rPr>
              <w:br/>
            </w:r>
            <w:r w:rsidRPr="009138EF">
              <w:rPr>
                <w:sz w:val="20"/>
                <w:szCs w:val="20"/>
              </w:rPr>
              <w:t>i załącznikach, mające odzwierciedlenie w kosztach</w:t>
            </w:r>
          </w:p>
          <w:p w:rsidR="002D60B7" w:rsidRPr="009138EF" w:rsidRDefault="002D60B7" w:rsidP="00087AAF">
            <w:pPr>
              <w:jc w:val="center"/>
              <w:rPr>
                <w:sz w:val="20"/>
                <w:szCs w:val="20"/>
              </w:rPr>
            </w:pPr>
            <w:r w:rsidRPr="009138EF">
              <w:rPr>
                <w:sz w:val="20"/>
                <w:szCs w:val="20"/>
              </w:rPr>
              <w:t xml:space="preserve">a) </w:t>
            </w:r>
            <w:r w:rsidRPr="009138EF">
              <w:rPr>
                <w:b/>
                <w:sz w:val="20"/>
                <w:szCs w:val="20"/>
              </w:rPr>
              <w:t>5 pkt.</w:t>
            </w:r>
            <w:r w:rsidRPr="009138EF">
              <w:rPr>
                <w:sz w:val="20"/>
                <w:szCs w:val="20"/>
              </w:rPr>
              <w:t xml:space="preserve"> - kryterium spełnione – operacja innowacyjna na całym obszarze LGD lub</w:t>
            </w:r>
          </w:p>
          <w:p w:rsidR="002D60B7" w:rsidRPr="009138EF" w:rsidRDefault="002D60B7" w:rsidP="00087AAF">
            <w:pPr>
              <w:jc w:val="center"/>
              <w:rPr>
                <w:sz w:val="20"/>
                <w:szCs w:val="20"/>
              </w:rPr>
            </w:pPr>
            <w:r w:rsidRPr="009138EF">
              <w:rPr>
                <w:b/>
                <w:sz w:val="20"/>
                <w:szCs w:val="20"/>
              </w:rPr>
              <w:t>3 pkt.</w:t>
            </w:r>
            <w:r w:rsidRPr="009138EF">
              <w:rPr>
                <w:sz w:val="20"/>
                <w:szCs w:val="20"/>
              </w:rPr>
              <w:t xml:space="preserve"> – operacja innowacyjna na obszarze gminy wnioskodawcy</w:t>
            </w:r>
          </w:p>
          <w:p w:rsidR="002D60B7" w:rsidRPr="009138EF" w:rsidRDefault="002D60B7" w:rsidP="00087AAF">
            <w:pPr>
              <w:jc w:val="center"/>
              <w:rPr>
                <w:sz w:val="20"/>
                <w:szCs w:val="20"/>
              </w:rPr>
            </w:pPr>
            <w:r w:rsidRPr="009138EF">
              <w:rPr>
                <w:b/>
                <w:sz w:val="20"/>
                <w:szCs w:val="20"/>
              </w:rPr>
              <w:t>0 pkt.</w:t>
            </w:r>
            <w:r w:rsidRPr="009138EF">
              <w:rPr>
                <w:sz w:val="20"/>
                <w:szCs w:val="20"/>
              </w:rPr>
              <w:t xml:space="preserve"> - kryterium niespełnione – brak wykazania elementów innowacyjności i brak informacji w opisie kryterium </w:t>
            </w:r>
          </w:p>
          <w:p w:rsidR="002D60B7" w:rsidRPr="009138EF" w:rsidRDefault="002D60B7" w:rsidP="00087AAF">
            <w:pPr>
              <w:jc w:val="center"/>
              <w:rPr>
                <w:sz w:val="20"/>
                <w:szCs w:val="20"/>
              </w:rPr>
            </w:pPr>
            <w:r w:rsidRPr="009138EF">
              <w:rPr>
                <w:sz w:val="20"/>
                <w:szCs w:val="20"/>
              </w:rPr>
              <w:t>b)</w:t>
            </w:r>
            <w:r w:rsidRPr="009138EF">
              <w:rPr>
                <w:b/>
                <w:sz w:val="20"/>
                <w:szCs w:val="20"/>
              </w:rPr>
              <w:t xml:space="preserve"> 5 pkt. </w:t>
            </w:r>
            <w:r w:rsidRPr="009138EF">
              <w:rPr>
                <w:sz w:val="20"/>
                <w:szCs w:val="20"/>
              </w:rPr>
              <w:t>– innowacyjność kreatywna lub</w:t>
            </w:r>
          </w:p>
          <w:p w:rsidR="002D60B7" w:rsidRPr="009138EF" w:rsidRDefault="002D60B7" w:rsidP="00087AAF">
            <w:pPr>
              <w:jc w:val="center"/>
              <w:rPr>
                <w:sz w:val="20"/>
                <w:szCs w:val="20"/>
              </w:rPr>
            </w:pPr>
            <w:r w:rsidRPr="009138EF">
              <w:rPr>
                <w:b/>
                <w:sz w:val="20"/>
                <w:szCs w:val="20"/>
              </w:rPr>
              <w:t xml:space="preserve">3 pkt. </w:t>
            </w:r>
            <w:r w:rsidRPr="009138EF">
              <w:rPr>
                <w:sz w:val="20"/>
                <w:szCs w:val="20"/>
              </w:rPr>
              <w:t xml:space="preserve">– innowacyjność imitująca </w:t>
            </w:r>
          </w:p>
          <w:p w:rsidR="002D60B7" w:rsidRPr="009138EF" w:rsidRDefault="002D60B7" w:rsidP="00087AAF">
            <w:pPr>
              <w:jc w:val="center"/>
              <w:rPr>
                <w:sz w:val="20"/>
                <w:szCs w:val="20"/>
              </w:rPr>
            </w:pPr>
            <w:r w:rsidRPr="009138EF">
              <w:rPr>
                <w:sz w:val="20"/>
                <w:szCs w:val="20"/>
              </w:rPr>
              <w:t xml:space="preserve">c) </w:t>
            </w:r>
            <w:r w:rsidRPr="009138EF">
              <w:rPr>
                <w:b/>
                <w:sz w:val="20"/>
                <w:szCs w:val="20"/>
              </w:rPr>
              <w:t>dodatkowe 5 pkt.</w:t>
            </w:r>
            <w:r w:rsidRPr="009138EF">
              <w:rPr>
                <w:sz w:val="20"/>
                <w:szCs w:val="20"/>
              </w:rPr>
              <w:t xml:space="preserve"> – za niestandardowy sposób wykorzystania endogenicznego potencjału uwzględniającego </w:t>
            </w:r>
            <w:r>
              <w:rPr>
                <w:sz w:val="20"/>
                <w:szCs w:val="20"/>
              </w:rPr>
              <w:br/>
            </w:r>
            <w:r w:rsidRPr="009138EF">
              <w:rPr>
                <w:sz w:val="20"/>
                <w:szCs w:val="20"/>
              </w:rPr>
              <w:t>w swoim założeniu jego ochronę dodatkowe punkty przyznaje się wyłącznie przy stwierdzeniu, że operacja została uznana za innowacyjną w punkcie a)</w:t>
            </w:r>
          </w:p>
          <w:p w:rsidR="002D60B7" w:rsidRPr="009138EF" w:rsidRDefault="002D60B7" w:rsidP="00087AAF">
            <w:pPr>
              <w:jc w:val="center"/>
              <w:rPr>
                <w:sz w:val="20"/>
                <w:szCs w:val="20"/>
              </w:rPr>
            </w:pPr>
            <w:r w:rsidRPr="009138EF">
              <w:rPr>
                <w:sz w:val="20"/>
                <w:szCs w:val="20"/>
              </w:rPr>
              <w:t>UWAGA – liczba punktów z zakresu a), b) i c)sumuje się</w:t>
            </w:r>
          </w:p>
          <w:p w:rsidR="002D60B7" w:rsidRPr="009138EF" w:rsidRDefault="002D60B7" w:rsidP="00087AAF">
            <w:pPr>
              <w:jc w:val="center"/>
              <w:rPr>
                <w:sz w:val="20"/>
                <w:szCs w:val="20"/>
              </w:rPr>
            </w:pPr>
            <w:r w:rsidRPr="009138EF">
              <w:rPr>
                <w:rFonts w:ascii="Cambria" w:hAnsi="Cambria"/>
                <w:sz w:val="20"/>
                <w:szCs w:val="20"/>
              </w:rPr>
              <w:t>Możliwa liczba punktów do uzyskania: 6,8,10 lub 15</w:t>
            </w:r>
          </w:p>
        </w:tc>
      </w:tr>
      <w:tr w:rsidR="002D60B7" w:rsidRPr="009138EF" w:rsidTr="00087AAF">
        <w:trPr>
          <w:trHeight w:val="1615"/>
          <w:jc w:val="center"/>
        </w:trPr>
        <w:tc>
          <w:tcPr>
            <w:tcW w:w="731" w:type="dxa"/>
            <w:shd w:val="clear" w:color="auto" w:fill="D9D9D9" w:themeFill="background1" w:themeFillShade="D9"/>
            <w:vAlign w:val="center"/>
          </w:tcPr>
          <w:p w:rsidR="002D60B7" w:rsidRPr="009138EF" w:rsidRDefault="002D60B7" w:rsidP="00087AAF">
            <w:r w:rsidRPr="009138EF">
              <w:t>4</w:t>
            </w:r>
          </w:p>
        </w:tc>
        <w:tc>
          <w:tcPr>
            <w:tcW w:w="3260" w:type="dxa"/>
            <w:vAlign w:val="center"/>
          </w:tcPr>
          <w:p w:rsidR="002D60B7" w:rsidRPr="009138EF" w:rsidRDefault="002D60B7" w:rsidP="00087AAF">
            <w:pPr>
              <w:rPr>
                <w:sz w:val="20"/>
                <w:szCs w:val="20"/>
              </w:rPr>
            </w:pPr>
            <w:r w:rsidRPr="009138EF">
              <w:rPr>
                <w:sz w:val="20"/>
                <w:szCs w:val="20"/>
              </w:rPr>
              <w:t xml:space="preserve">WSPÓŁPRACA Z PARTNERAMI </w:t>
            </w:r>
          </w:p>
        </w:tc>
        <w:tc>
          <w:tcPr>
            <w:tcW w:w="1423" w:type="dxa"/>
            <w:vAlign w:val="center"/>
          </w:tcPr>
          <w:p w:rsidR="002D60B7" w:rsidRPr="009138EF" w:rsidRDefault="002D60B7" w:rsidP="00087AAF">
            <w:pPr>
              <w:jc w:val="center"/>
              <w:rPr>
                <w:sz w:val="20"/>
                <w:szCs w:val="20"/>
              </w:rPr>
            </w:pPr>
            <w:r w:rsidRPr="009138EF">
              <w:rPr>
                <w:sz w:val="20"/>
                <w:szCs w:val="20"/>
              </w:rPr>
              <w:t>Max. 15</w:t>
            </w:r>
          </w:p>
          <w:p w:rsidR="002D60B7" w:rsidRPr="009138EF" w:rsidRDefault="002D60B7" w:rsidP="00087AAF">
            <w:pPr>
              <w:jc w:val="center"/>
              <w:rPr>
                <w:sz w:val="20"/>
                <w:szCs w:val="20"/>
              </w:rPr>
            </w:pPr>
            <w:r w:rsidRPr="009138EF">
              <w:rPr>
                <w:sz w:val="20"/>
                <w:szCs w:val="20"/>
              </w:rPr>
              <w:t>0</w:t>
            </w:r>
          </w:p>
        </w:tc>
        <w:tc>
          <w:tcPr>
            <w:tcW w:w="9492" w:type="dxa"/>
            <w:vAlign w:val="center"/>
          </w:tcPr>
          <w:p w:rsidR="002D60B7" w:rsidRPr="009138EF" w:rsidRDefault="002D60B7" w:rsidP="00087AAF">
            <w:pPr>
              <w:rPr>
                <w:sz w:val="20"/>
                <w:szCs w:val="20"/>
              </w:rPr>
            </w:pPr>
            <w:r w:rsidRPr="009138EF">
              <w:rPr>
                <w:sz w:val="20"/>
                <w:szCs w:val="20"/>
              </w:rPr>
              <w:t xml:space="preserve">Preferuje operacje wykazujące współpracę pomiędzy partnerami jako najlepszą formę działań na rzecz wspólnego obszaru, jego promocji i zachowania dziedzictwa kulturowego oraz kształtowania świadomości obywatelskiej. Premiowane są działania, które zakładają udział parterów w realizacji projektu i został on jasno określony w umowie partnerskiej. Za realny udział partnera uznaje się wyłącznie mierzalne działania na rzecz realizacji projektu, które mogą zostać udokumentowane na etapie jego realizacji. </w:t>
            </w:r>
          </w:p>
          <w:p w:rsidR="002D60B7" w:rsidRPr="009138EF" w:rsidRDefault="002D60B7" w:rsidP="00087AAF">
            <w:pPr>
              <w:rPr>
                <w:sz w:val="20"/>
                <w:szCs w:val="20"/>
              </w:rPr>
            </w:pPr>
            <w:r w:rsidRPr="009138EF">
              <w:rPr>
                <w:sz w:val="20"/>
                <w:szCs w:val="20"/>
              </w:rPr>
              <w:t xml:space="preserve">Dodatkowe punkty przyznawane są dla partnerów, którzy zakładają realizację zadania w ramach jednego projektu grantowego i przewidują działania wykazujące powiązanie w realizacji celu i ich komplementarność bądź synergię. </w:t>
            </w:r>
          </w:p>
          <w:p w:rsidR="002D60B7" w:rsidRPr="009138EF" w:rsidRDefault="002D60B7" w:rsidP="00087AAF">
            <w:pPr>
              <w:rPr>
                <w:sz w:val="20"/>
                <w:szCs w:val="20"/>
              </w:rPr>
            </w:pPr>
            <w:r w:rsidRPr="009138EF">
              <w:rPr>
                <w:sz w:val="20"/>
                <w:szCs w:val="20"/>
              </w:rPr>
              <w:t>Kryterium weryfikowane na podstawie informacji zawartej w załączniku: „Opis „projektu” pod kątem spełniania lokalnych kryteriów wyboru operacji zapisanych w LSR” oraz na podstawie informacji zawartych we wniosku i załącznikach.</w:t>
            </w:r>
          </w:p>
          <w:p w:rsidR="002D60B7" w:rsidRPr="009138EF" w:rsidRDefault="002D60B7" w:rsidP="00087AAF">
            <w:pPr>
              <w:jc w:val="center"/>
              <w:rPr>
                <w:sz w:val="20"/>
                <w:szCs w:val="20"/>
              </w:rPr>
            </w:pPr>
            <w:r w:rsidRPr="009138EF">
              <w:rPr>
                <w:sz w:val="20"/>
                <w:szCs w:val="20"/>
              </w:rPr>
              <w:t>a)</w:t>
            </w:r>
            <w:r w:rsidRPr="009138EF">
              <w:rPr>
                <w:b/>
                <w:sz w:val="20"/>
                <w:szCs w:val="20"/>
              </w:rPr>
              <w:t xml:space="preserve"> 5 pkt</w:t>
            </w:r>
            <w:r w:rsidRPr="009138EF">
              <w:rPr>
                <w:sz w:val="20"/>
                <w:szCs w:val="20"/>
              </w:rPr>
              <w:t>. – zaangażowanie partnera / partnerów</w:t>
            </w:r>
          </w:p>
          <w:p w:rsidR="002D60B7" w:rsidRPr="009138EF" w:rsidRDefault="002D60B7" w:rsidP="00087AAF">
            <w:pPr>
              <w:jc w:val="center"/>
              <w:rPr>
                <w:b/>
                <w:sz w:val="20"/>
                <w:szCs w:val="20"/>
              </w:rPr>
            </w:pPr>
            <w:r w:rsidRPr="009138EF">
              <w:rPr>
                <w:b/>
                <w:sz w:val="20"/>
                <w:szCs w:val="20"/>
              </w:rPr>
              <w:t xml:space="preserve">Dodatkowe punkty: </w:t>
            </w:r>
          </w:p>
          <w:p w:rsidR="002D60B7" w:rsidRPr="009138EF" w:rsidRDefault="002D60B7" w:rsidP="00087AAF">
            <w:pPr>
              <w:jc w:val="center"/>
              <w:rPr>
                <w:sz w:val="20"/>
                <w:szCs w:val="20"/>
              </w:rPr>
            </w:pPr>
            <w:r w:rsidRPr="009138EF">
              <w:rPr>
                <w:sz w:val="20"/>
                <w:szCs w:val="20"/>
              </w:rPr>
              <w:t>b)</w:t>
            </w:r>
            <w:r w:rsidRPr="009138EF">
              <w:rPr>
                <w:b/>
                <w:sz w:val="20"/>
                <w:szCs w:val="20"/>
              </w:rPr>
              <w:t xml:space="preserve"> 10 pkt. </w:t>
            </w:r>
            <w:r w:rsidRPr="009138EF">
              <w:rPr>
                <w:sz w:val="20"/>
                <w:szCs w:val="20"/>
              </w:rPr>
              <w:t xml:space="preserve">– zaangażowanie partnera planującego realizację zadania w ramach tego samego projektu grantowego. </w:t>
            </w:r>
          </w:p>
          <w:p w:rsidR="002D60B7" w:rsidRPr="009138EF" w:rsidRDefault="002D60B7" w:rsidP="00087AAF">
            <w:pPr>
              <w:jc w:val="center"/>
              <w:rPr>
                <w:sz w:val="20"/>
                <w:szCs w:val="20"/>
              </w:rPr>
            </w:pPr>
            <w:r w:rsidRPr="009138EF">
              <w:rPr>
                <w:b/>
                <w:sz w:val="20"/>
                <w:szCs w:val="20"/>
              </w:rPr>
              <w:t>0 pkt.</w:t>
            </w:r>
            <w:r w:rsidRPr="009138EF">
              <w:rPr>
                <w:sz w:val="20"/>
                <w:szCs w:val="20"/>
              </w:rPr>
              <w:t xml:space="preserve"> –kryterium niespełnione - brak partnera lub brak umów potwierdzających udział partnera / partnerów lub – brak informacji w opisie kryterium</w:t>
            </w:r>
          </w:p>
          <w:p w:rsidR="002D60B7" w:rsidRPr="009138EF" w:rsidRDefault="002D60B7" w:rsidP="00087AAF">
            <w:pPr>
              <w:jc w:val="center"/>
              <w:rPr>
                <w:sz w:val="20"/>
                <w:szCs w:val="20"/>
              </w:rPr>
            </w:pPr>
            <w:r w:rsidRPr="009138EF">
              <w:rPr>
                <w:sz w:val="20"/>
                <w:szCs w:val="20"/>
              </w:rPr>
              <w:t>UWAGA – liczba punktów z zakresu a) i b) sumuje się</w:t>
            </w:r>
          </w:p>
          <w:p w:rsidR="002D60B7" w:rsidRPr="009138EF" w:rsidRDefault="002D60B7" w:rsidP="00087AAF">
            <w:pPr>
              <w:jc w:val="center"/>
              <w:rPr>
                <w:sz w:val="20"/>
                <w:szCs w:val="20"/>
              </w:rPr>
            </w:pPr>
            <w:r w:rsidRPr="009138EF">
              <w:rPr>
                <w:rFonts w:ascii="Cambria" w:hAnsi="Cambria"/>
                <w:sz w:val="20"/>
                <w:szCs w:val="20"/>
              </w:rPr>
              <w:t>Możliwa liczba punktów do uzyskania: 5 lub 15</w:t>
            </w:r>
          </w:p>
        </w:tc>
      </w:tr>
      <w:tr w:rsidR="002D60B7" w:rsidRPr="009138EF" w:rsidTr="00087AAF">
        <w:trPr>
          <w:trHeight w:val="2979"/>
          <w:jc w:val="center"/>
        </w:trPr>
        <w:tc>
          <w:tcPr>
            <w:tcW w:w="731" w:type="dxa"/>
            <w:shd w:val="clear" w:color="auto" w:fill="D9D9D9" w:themeFill="background1" w:themeFillShade="D9"/>
            <w:vAlign w:val="center"/>
          </w:tcPr>
          <w:p w:rsidR="002D60B7" w:rsidRPr="009138EF" w:rsidRDefault="002D60B7" w:rsidP="00087AAF">
            <w:r w:rsidRPr="009138EF">
              <w:lastRenderedPageBreak/>
              <w:t>5</w:t>
            </w:r>
          </w:p>
        </w:tc>
        <w:tc>
          <w:tcPr>
            <w:tcW w:w="3260" w:type="dxa"/>
            <w:vAlign w:val="center"/>
          </w:tcPr>
          <w:p w:rsidR="002D60B7" w:rsidRPr="009138EF" w:rsidRDefault="002D60B7" w:rsidP="00087AAF">
            <w:pPr>
              <w:rPr>
                <w:sz w:val="20"/>
                <w:szCs w:val="20"/>
              </w:rPr>
            </w:pPr>
          </w:p>
          <w:p w:rsidR="002D60B7" w:rsidRPr="009138EF" w:rsidRDefault="002D60B7" w:rsidP="00087AAF">
            <w:pPr>
              <w:rPr>
                <w:sz w:val="20"/>
                <w:szCs w:val="20"/>
              </w:rPr>
            </w:pPr>
            <w:r w:rsidRPr="009138EF">
              <w:rPr>
                <w:sz w:val="20"/>
                <w:szCs w:val="20"/>
              </w:rPr>
              <w:t xml:space="preserve">WZMOCNIENIE AKTYWNOŚCI SPOŁECZNEJ O CHARAKTERZE PONADLOKALNYM </w:t>
            </w:r>
          </w:p>
          <w:p w:rsidR="002D60B7" w:rsidRPr="009138EF" w:rsidRDefault="002D60B7" w:rsidP="00087AAF">
            <w:pPr>
              <w:rPr>
                <w:sz w:val="20"/>
                <w:szCs w:val="20"/>
              </w:rPr>
            </w:pPr>
          </w:p>
        </w:tc>
        <w:tc>
          <w:tcPr>
            <w:tcW w:w="1423" w:type="dxa"/>
            <w:vAlign w:val="center"/>
          </w:tcPr>
          <w:p w:rsidR="002D60B7" w:rsidRPr="009138EF" w:rsidRDefault="002D60B7" w:rsidP="00087AAF">
            <w:pPr>
              <w:jc w:val="center"/>
              <w:rPr>
                <w:sz w:val="20"/>
                <w:szCs w:val="20"/>
              </w:rPr>
            </w:pPr>
            <w:r w:rsidRPr="009138EF">
              <w:rPr>
                <w:sz w:val="20"/>
                <w:szCs w:val="20"/>
              </w:rPr>
              <w:t>10</w:t>
            </w:r>
          </w:p>
          <w:p w:rsidR="002D60B7" w:rsidRPr="009138EF" w:rsidRDefault="002D60B7" w:rsidP="00087AAF">
            <w:pPr>
              <w:jc w:val="center"/>
              <w:rPr>
                <w:sz w:val="20"/>
                <w:szCs w:val="20"/>
              </w:rPr>
            </w:pPr>
            <w:r w:rsidRPr="009138EF">
              <w:rPr>
                <w:sz w:val="20"/>
                <w:szCs w:val="20"/>
              </w:rPr>
              <w:t>5</w:t>
            </w:r>
          </w:p>
          <w:p w:rsidR="002D60B7" w:rsidRPr="009138EF" w:rsidRDefault="002D60B7" w:rsidP="00087AAF">
            <w:pPr>
              <w:jc w:val="center"/>
              <w:rPr>
                <w:sz w:val="20"/>
                <w:szCs w:val="20"/>
              </w:rPr>
            </w:pPr>
            <w:r w:rsidRPr="009138EF">
              <w:rPr>
                <w:sz w:val="20"/>
                <w:szCs w:val="20"/>
              </w:rPr>
              <w:t>0</w:t>
            </w:r>
          </w:p>
        </w:tc>
        <w:tc>
          <w:tcPr>
            <w:tcW w:w="9492" w:type="dxa"/>
            <w:vAlign w:val="center"/>
          </w:tcPr>
          <w:p w:rsidR="002D60B7" w:rsidRPr="009138EF" w:rsidRDefault="002D60B7" w:rsidP="00087AAF">
            <w:pPr>
              <w:jc w:val="center"/>
              <w:rPr>
                <w:sz w:val="20"/>
                <w:szCs w:val="20"/>
              </w:rPr>
            </w:pPr>
            <w:r w:rsidRPr="009138EF">
              <w:rPr>
                <w:sz w:val="20"/>
                <w:szCs w:val="20"/>
              </w:rPr>
              <w:t xml:space="preserve">Preferuje operacje, które będą wzmacniały aktywność społeczną we współpracy min. z instytucjami, różnymi grupami społecznymi czy też organizacjami poprzez podejmowanie wzajemnych działań </w:t>
            </w:r>
            <w:r w:rsidRPr="009138EF">
              <w:rPr>
                <w:sz w:val="20"/>
                <w:szCs w:val="20"/>
              </w:rPr>
              <w:br/>
              <w:t xml:space="preserve">o charakterze ponadlokalnym. Współpraca i podejmowana aktywność w ramach projektu dążyć ma </w:t>
            </w:r>
            <w:r w:rsidRPr="009138EF">
              <w:rPr>
                <w:sz w:val="20"/>
                <w:szCs w:val="20"/>
              </w:rPr>
              <w:br/>
              <w:t xml:space="preserve">do promocji spójnej marki turystycznej z wykorzystaniem działań sportowych czy też kulturalnych powiązanych </w:t>
            </w:r>
            <w:r>
              <w:rPr>
                <w:sz w:val="20"/>
                <w:szCs w:val="20"/>
              </w:rPr>
              <w:br/>
            </w:r>
            <w:r w:rsidRPr="009138EF">
              <w:rPr>
                <w:sz w:val="20"/>
                <w:szCs w:val="20"/>
              </w:rPr>
              <w:t xml:space="preserve">z promocją regionu realizowanych przez liderów życia społecznego i publicznego. </w:t>
            </w:r>
          </w:p>
          <w:p w:rsidR="002D60B7" w:rsidRPr="009138EF" w:rsidRDefault="002D60B7" w:rsidP="00087AAF">
            <w:pPr>
              <w:jc w:val="center"/>
              <w:rPr>
                <w:sz w:val="20"/>
                <w:szCs w:val="20"/>
              </w:rPr>
            </w:pPr>
            <w:r w:rsidRPr="009138EF">
              <w:rPr>
                <w:sz w:val="20"/>
                <w:szCs w:val="20"/>
              </w:rPr>
              <w:t>Kryterium weryfikowane na podstawie informacji zawartej w załączniku: „Opis „projektu” pod kątem spełniania lokalnych kryteriów wyboru operacji zapisanych w LSR” oraz na podstawie informacji zawartych we wniosku i załącznikach.</w:t>
            </w:r>
          </w:p>
          <w:p w:rsidR="002D60B7" w:rsidRPr="009138EF" w:rsidRDefault="002D60B7" w:rsidP="00087AAF">
            <w:pPr>
              <w:jc w:val="center"/>
              <w:rPr>
                <w:sz w:val="20"/>
                <w:szCs w:val="20"/>
              </w:rPr>
            </w:pPr>
            <w:r w:rsidRPr="009138EF">
              <w:rPr>
                <w:b/>
                <w:sz w:val="20"/>
                <w:szCs w:val="20"/>
              </w:rPr>
              <w:t>10 pkt.</w:t>
            </w:r>
            <w:r w:rsidRPr="009138EF">
              <w:rPr>
                <w:sz w:val="20"/>
                <w:szCs w:val="20"/>
              </w:rPr>
              <w:t xml:space="preserve"> – zadanie o charakterze ponadlokalnym przewidujące ukazanie przykładów aktywizacji społecznej spoza obszaru LGD „Partnerstwo </w:t>
            </w:r>
            <w:proofErr w:type="spellStart"/>
            <w:r w:rsidRPr="009138EF">
              <w:rPr>
                <w:sz w:val="20"/>
                <w:szCs w:val="20"/>
              </w:rPr>
              <w:t>Sowiogórskie</w:t>
            </w:r>
            <w:proofErr w:type="spellEnd"/>
            <w:r w:rsidRPr="009138EF">
              <w:rPr>
                <w:sz w:val="20"/>
                <w:szCs w:val="20"/>
              </w:rPr>
              <w:t xml:space="preserve">” </w:t>
            </w:r>
          </w:p>
          <w:p w:rsidR="002D60B7" w:rsidRPr="009138EF" w:rsidRDefault="002D60B7" w:rsidP="00087AAF">
            <w:pPr>
              <w:jc w:val="center"/>
              <w:rPr>
                <w:sz w:val="20"/>
                <w:szCs w:val="20"/>
              </w:rPr>
            </w:pPr>
            <w:r w:rsidRPr="009138EF">
              <w:rPr>
                <w:b/>
                <w:sz w:val="20"/>
                <w:szCs w:val="20"/>
              </w:rPr>
              <w:t>5 pkt.</w:t>
            </w:r>
            <w:r w:rsidRPr="009138EF">
              <w:rPr>
                <w:sz w:val="20"/>
                <w:szCs w:val="20"/>
              </w:rPr>
              <w:t xml:space="preserve"> – zadanie realizowane z udziałem społeczności co najmniej dwóch gmin</w:t>
            </w:r>
          </w:p>
          <w:p w:rsidR="002D60B7" w:rsidRPr="009138EF" w:rsidRDefault="002D60B7" w:rsidP="00087AAF">
            <w:pPr>
              <w:jc w:val="center"/>
              <w:rPr>
                <w:sz w:val="20"/>
                <w:szCs w:val="20"/>
              </w:rPr>
            </w:pPr>
            <w:r w:rsidRPr="009138EF">
              <w:rPr>
                <w:b/>
                <w:sz w:val="20"/>
                <w:szCs w:val="20"/>
              </w:rPr>
              <w:t>0 pkt.</w:t>
            </w:r>
            <w:r w:rsidRPr="009138EF">
              <w:rPr>
                <w:sz w:val="20"/>
                <w:szCs w:val="20"/>
              </w:rPr>
              <w:t xml:space="preserve"> – kryterium niespełnione - zadanie realizowane z udziałem społeczności jednej gminy – brak informacji </w:t>
            </w:r>
            <w:r>
              <w:rPr>
                <w:sz w:val="20"/>
                <w:szCs w:val="20"/>
              </w:rPr>
              <w:br/>
            </w:r>
            <w:r w:rsidRPr="009138EF">
              <w:rPr>
                <w:sz w:val="20"/>
                <w:szCs w:val="20"/>
              </w:rPr>
              <w:t xml:space="preserve">w opisie kryterium </w:t>
            </w:r>
          </w:p>
        </w:tc>
      </w:tr>
      <w:tr w:rsidR="002D60B7" w:rsidRPr="009138EF" w:rsidTr="00087AAF">
        <w:trPr>
          <w:trHeight w:val="1265"/>
          <w:jc w:val="center"/>
        </w:trPr>
        <w:tc>
          <w:tcPr>
            <w:tcW w:w="731" w:type="dxa"/>
            <w:shd w:val="clear" w:color="auto" w:fill="D9D9D9" w:themeFill="background1" w:themeFillShade="D9"/>
            <w:vAlign w:val="center"/>
          </w:tcPr>
          <w:p w:rsidR="002D60B7" w:rsidRPr="009138EF" w:rsidRDefault="002D60B7" w:rsidP="00087AAF">
            <w:pPr>
              <w:rPr>
                <w:color w:val="FF0000"/>
              </w:rPr>
            </w:pPr>
            <w:r w:rsidRPr="009138EF">
              <w:t>6</w:t>
            </w:r>
          </w:p>
        </w:tc>
        <w:tc>
          <w:tcPr>
            <w:tcW w:w="3260" w:type="dxa"/>
            <w:vAlign w:val="center"/>
          </w:tcPr>
          <w:p w:rsidR="002D60B7" w:rsidRPr="009138EF" w:rsidRDefault="002D60B7" w:rsidP="00087AAF">
            <w:pPr>
              <w:rPr>
                <w:sz w:val="20"/>
                <w:szCs w:val="20"/>
              </w:rPr>
            </w:pPr>
            <w:r w:rsidRPr="009138EF">
              <w:rPr>
                <w:sz w:val="20"/>
                <w:szCs w:val="20"/>
              </w:rPr>
              <w:t xml:space="preserve">INFORMACJA O LGD JAKO PODMIOCIE POŚREDNICZĄCYM </w:t>
            </w:r>
            <w:r w:rsidRPr="009138EF">
              <w:rPr>
                <w:sz w:val="20"/>
                <w:szCs w:val="20"/>
              </w:rPr>
              <w:br/>
              <w:t xml:space="preserve">W POZYSKANIU ŚRODKÓW  </w:t>
            </w:r>
            <w:r w:rsidRPr="009138EF">
              <w:rPr>
                <w:sz w:val="20"/>
                <w:szCs w:val="20"/>
              </w:rPr>
              <w:br/>
              <w:t>NA REALIZACJĘ OPERACJI</w:t>
            </w:r>
          </w:p>
        </w:tc>
        <w:tc>
          <w:tcPr>
            <w:tcW w:w="1423" w:type="dxa"/>
            <w:vAlign w:val="center"/>
          </w:tcPr>
          <w:p w:rsidR="002D60B7" w:rsidRPr="009138EF" w:rsidRDefault="002D60B7" w:rsidP="00087AAF">
            <w:pPr>
              <w:jc w:val="center"/>
            </w:pPr>
            <w:r w:rsidRPr="009138EF">
              <w:t>Max. 9</w:t>
            </w:r>
          </w:p>
          <w:p w:rsidR="002D60B7" w:rsidRPr="009138EF" w:rsidRDefault="002D60B7" w:rsidP="00087AAF">
            <w:pPr>
              <w:jc w:val="center"/>
              <w:rPr>
                <w:sz w:val="20"/>
                <w:szCs w:val="20"/>
              </w:rPr>
            </w:pPr>
            <w:r w:rsidRPr="009138EF">
              <w:t>0</w:t>
            </w:r>
          </w:p>
        </w:tc>
        <w:tc>
          <w:tcPr>
            <w:tcW w:w="9492" w:type="dxa"/>
            <w:vAlign w:val="center"/>
          </w:tcPr>
          <w:p w:rsidR="002D60B7" w:rsidRPr="009138EF" w:rsidRDefault="002D60B7" w:rsidP="00087AAF">
            <w:pPr>
              <w:rPr>
                <w:sz w:val="20"/>
                <w:szCs w:val="20"/>
              </w:rPr>
            </w:pPr>
            <w:r w:rsidRPr="009138EF">
              <w:rPr>
                <w:sz w:val="20"/>
                <w:szCs w:val="20"/>
              </w:rPr>
              <w:t xml:space="preserve">Preferuje operacje zakładające aktywne informowanie o LGD „Partnerstwo </w:t>
            </w:r>
            <w:proofErr w:type="spellStart"/>
            <w:r w:rsidRPr="009138EF">
              <w:rPr>
                <w:sz w:val="20"/>
                <w:szCs w:val="20"/>
              </w:rPr>
              <w:t>Sowiogórskie</w:t>
            </w:r>
            <w:proofErr w:type="spellEnd"/>
            <w:r w:rsidRPr="009138EF">
              <w:rPr>
                <w:sz w:val="20"/>
                <w:szCs w:val="20"/>
              </w:rPr>
              <w:t>” jako podmiocie pośredniczącym w pozyskaniu środków na realizację operacji. Premiowane formy informacji:</w:t>
            </w:r>
          </w:p>
          <w:p w:rsidR="002D60B7" w:rsidRPr="009138EF" w:rsidRDefault="002D60B7" w:rsidP="002D60B7">
            <w:pPr>
              <w:pStyle w:val="Akapitzlist"/>
              <w:numPr>
                <w:ilvl w:val="0"/>
                <w:numId w:val="3"/>
              </w:numPr>
              <w:ind w:left="766"/>
              <w:rPr>
                <w:sz w:val="20"/>
                <w:szCs w:val="20"/>
              </w:rPr>
            </w:pPr>
            <w:r w:rsidRPr="009138EF">
              <w:rPr>
                <w:sz w:val="20"/>
                <w:szCs w:val="20"/>
              </w:rPr>
              <w:t xml:space="preserve">zamieszczenie logotypu lub informacji o LGD „Partnerstwo </w:t>
            </w:r>
            <w:proofErr w:type="spellStart"/>
            <w:r w:rsidRPr="009138EF">
              <w:rPr>
                <w:sz w:val="20"/>
                <w:szCs w:val="20"/>
              </w:rPr>
              <w:t>Sowiogórskie</w:t>
            </w:r>
            <w:proofErr w:type="spellEnd"/>
            <w:r w:rsidRPr="009138EF">
              <w:rPr>
                <w:sz w:val="20"/>
                <w:szCs w:val="20"/>
              </w:rPr>
              <w:t xml:space="preserve">” na swojej stronie internetowej – </w:t>
            </w:r>
            <w:r w:rsidRPr="009138EF">
              <w:rPr>
                <w:b/>
                <w:sz w:val="20"/>
                <w:szCs w:val="20"/>
              </w:rPr>
              <w:t>3 pkt.</w:t>
            </w:r>
          </w:p>
          <w:p w:rsidR="002D60B7" w:rsidRPr="009138EF" w:rsidRDefault="002D60B7" w:rsidP="002D60B7">
            <w:pPr>
              <w:pStyle w:val="Akapitzlist"/>
              <w:numPr>
                <w:ilvl w:val="0"/>
                <w:numId w:val="3"/>
              </w:numPr>
              <w:ind w:left="766"/>
              <w:rPr>
                <w:sz w:val="20"/>
                <w:szCs w:val="20"/>
              </w:rPr>
            </w:pPr>
            <w:r w:rsidRPr="009138EF">
              <w:rPr>
                <w:sz w:val="20"/>
                <w:szCs w:val="20"/>
              </w:rPr>
              <w:t xml:space="preserve"> zamieszczenie logotypu lub informacji o LGD „Partnerstwo </w:t>
            </w:r>
            <w:proofErr w:type="spellStart"/>
            <w:r w:rsidRPr="009138EF">
              <w:rPr>
                <w:sz w:val="20"/>
                <w:szCs w:val="20"/>
              </w:rPr>
              <w:t>Sowiogórskie</w:t>
            </w:r>
            <w:proofErr w:type="spellEnd"/>
            <w:r w:rsidRPr="009138EF">
              <w:rPr>
                <w:sz w:val="20"/>
                <w:szCs w:val="20"/>
              </w:rPr>
              <w:t xml:space="preserve">” w mediach społecznościowych – </w:t>
            </w:r>
            <w:r w:rsidRPr="009138EF">
              <w:rPr>
                <w:b/>
                <w:sz w:val="20"/>
                <w:szCs w:val="20"/>
              </w:rPr>
              <w:t>3 pkt.</w:t>
            </w:r>
          </w:p>
          <w:p w:rsidR="002D60B7" w:rsidRPr="009138EF" w:rsidRDefault="002D60B7" w:rsidP="002D60B7">
            <w:pPr>
              <w:pStyle w:val="Akapitzlist"/>
              <w:numPr>
                <w:ilvl w:val="0"/>
                <w:numId w:val="3"/>
              </w:numPr>
              <w:ind w:left="766"/>
              <w:rPr>
                <w:sz w:val="20"/>
                <w:szCs w:val="20"/>
              </w:rPr>
            </w:pPr>
            <w:r w:rsidRPr="009138EF">
              <w:rPr>
                <w:sz w:val="20"/>
                <w:szCs w:val="20"/>
              </w:rPr>
              <w:t xml:space="preserve">zamieszczenie logotypu lub informacji o LGD „Partnerstwo </w:t>
            </w:r>
            <w:proofErr w:type="spellStart"/>
            <w:r w:rsidRPr="009138EF">
              <w:rPr>
                <w:sz w:val="20"/>
                <w:szCs w:val="20"/>
              </w:rPr>
              <w:t>Sowiogórskie</w:t>
            </w:r>
            <w:proofErr w:type="spellEnd"/>
            <w:r w:rsidRPr="009138EF">
              <w:rPr>
                <w:sz w:val="20"/>
                <w:szCs w:val="20"/>
              </w:rPr>
              <w:t xml:space="preserve">” w innej formie– </w:t>
            </w:r>
            <w:r w:rsidRPr="009138EF">
              <w:rPr>
                <w:b/>
                <w:sz w:val="20"/>
                <w:szCs w:val="20"/>
              </w:rPr>
              <w:t>3 pkt.</w:t>
            </w:r>
          </w:p>
          <w:p w:rsidR="002D60B7" w:rsidRPr="009138EF" w:rsidRDefault="002D60B7" w:rsidP="00087AAF">
            <w:pPr>
              <w:jc w:val="center"/>
              <w:rPr>
                <w:sz w:val="20"/>
                <w:szCs w:val="20"/>
              </w:rPr>
            </w:pPr>
            <w:r w:rsidRPr="009138EF">
              <w:rPr>
                <w:sz w:val="20"/>
                <w:szCs w:val="20"/>
              </w:rPr>
              <w:t xml:space="preserve">Wnioskodawca w celu otrzymania punktów powinien wyraźnie określić w jaki sposób będzie informował o  LGD „Partnerstwo </w:t>
            </w:r>
            <w:proofErr w:type="spellStart"/>
            <w:r w:rsidRPr="009138EF">
              <w:rPr>
                <w:sz w:val="20"/>
                <w:szCs w:val="20"/>
              </w:rPr>
              <w:t>Sowiogórskie</w:t>
            </w:r>
            <w:proofErr w:type="spellEnd"/>
            <w:r w:rsidRPr="009138EF">
              <w:rPr>
                <w:sz w:val="20"/>
                <w:szCs w:val="20"/>
              </w:rPr>
              <w:t xml:space="preserve">”. Kryterium weryfikowane na podstawie informacji zawartej </w:t>
            </w:r>
            <w:r w:rsidRPr="009138EF">
              <w:rPr>
                <w:sz w:val="20"/>
                <w:szCs w:val="20"/>
              </w:rPr>
              <w:br/>
              <w:t xml:space="preserve">w załączniku: „Opis „projektu” pod kątem spełniania lokalnych kryteriów wyboru operacji zapisanych </w:t>
            </w:r>
            <w:r w:rsidRPr="009138EF">
              <w:rPr>
                <w:sz w:val="20"/>
                <w:szCs w:val="20"/>
              </w:rPr>
              <w:br/>
              <w:t xml:space="preserve">w LSR” oraz na podstawie informacji zawartych we wniosku i załącznikach. </w:t>
            </w:r>
          </w:p>
          <w:p w:rsidR="002D60B7" w:rsidRPr="009138EF" w:rsidRDefault="002D60B7" w:rsidP="00087AAF">
            <w:pPr>
              <w:jc w:val="center"/>
              <w:rPr>
                <w:sz w:val="20"/>
                <w:szCs w:val="20"/>
              </w:rPr>
            </w:pPr>
            <w:r w:rsidRPr="009138EF">
              <w:rPr>
                <w:b/>
                <w:sz w:val="20"/>
                <w:szCs w:val="20"/>
              </w:rPr>
              <w:t>Max 9 pkt.</w:t>
            </w:r>
            <w:r w:rsidRPr="009138EF">
              <w:rPr>
                <w:sz w:val="20"/>
                <w:szCs w:val="20"/>
              </w:rPr>
              <w:t xml:space="preserve"> – po 3 pkt. za każdą formę informacji</w:t>
            </w:r>
            <w:r w:rsidRPr="009138EF">
              <w:rPr>
                <w:sz w:val="20"/>
                <w:szCs w:val="20"/>
              </w:rPr>
              <w:br/>
              <w:t>(Uwaga – punkty sumują się za każdą formę informacji,</w:t>
            </w:r>
            <w:r w:rsidRPr="009138EF">
              <w:rPr>
                <w:rFonts w:ascii="Cambria" w:hAnsi="Cambria"/>
                <w:sz w:val="20"/>
                <w:szCs w:val="20"/>
              </w:rPr>
              <w:t xml:space="preserve"> możliwa liczba punktów do uzyskania: 3,6 lub 9</w:t>
            </w:r>
            <w:r w:rsidRPr="009138EF">
              <w:rPr>
                <w:sz w:val="20"/>
                <w:szCs w:val="20"/>
              </w:rPr>
              <w:t>)</w:t>
            </w:r>
          </w:p>
          <w:p w:rsidR="002D60B7" w:rsidRPr="009138EF" w:rsidRDefault="002D60B7" w:rsidP="00087AAF">
            <w:pPr>
              <w:jc w:val="center"/>
              <w:rPr>
                <w:sz w:val="20"/>
                <w:szCs w:val="20"/>
              </w:rPr>
            </w:pPr>
            <w:r w:rsidRPr="009138EF">
              <w:rPr>
                <w:b/>
                <w:sz w:val="20"/>
                <w:szCs w:val="20"/>
              </w:rPr>
              <w:t>0 pkt.</w:t>
            </w:r>
            <w:r w:rsidRPr="009138EF">
              <w:rPr>
                <w:sz w:val="20"/>
                <w:szCs w:val="20"/>
              </w:rPr>
              <w:t xml:space="preserve"> – kryterium niespełnione – nie zakłada żadnej formy informacji o LGD lub brak informacji w opisie kryterium </w:t>
            </w:r>
          </w:p>
        </w:tc>
      </w:tr>
      <w:tr w:rsidR="002D60B7" w:rsidRPr="009138EF" w:rsidTr="00087AAF">
        <w:trPr>
          <w:trHeight w:val="1615"/>
          <w:jc w:val="center"/>
        </w:trPr>
        <w:tc>
          <w:tcPr>
            <w:tcW w:w="731" w:type="dxa"/>
            <w:shd w:val="clear" w:color="auto" w:fill="D9D9D9" w:themeFill="background1" w:themeFillShade="D9"/>
            <w:vAlign w:val="center"/>
          </w:tcPr>
          <w:p w:rsidR="002D60B7" w:rsidRPr="009138EF" w:rsidRDefault="002D60B7" w:rsidP="00087AAF">
            <w:r w:rsidRPr="009138EF">
              <w:t>7</w:t>
            </w:r>
          </w:p>
        </w:tc>
        <w:tc>
          <w:tcPr>
            <w:tcW w:w="3260" w:type="dxa"/>
            <w:vAlign w:val="center"/>
          </w:tcPr>
          <w:p w:rsidR="002D60B7" w:rsidRPr="009138EF" w:rsidRDefault="002D60B7" w:rsidP="00087AAF">
            <w:pPr>
              <w:rPr>
                <w:sz w:val="20"/>
                <w:szCs w:val="20"/>
              </w:rPr>
            </w:pPr>
            <w:r w:rsidRPr="009138EF">
              <w:rPr>
                <w:sz w:val="20"/>
                <w:szCs w:val="20"/>
              </w:rPr>
              <w:t>OPERACJA REALIZOWANA JEST PRZEZ WNIOSKODAWCĘ, KTÓRY KORZYSTAŁ Z BEZPŁATNEGO DORADZTWA BEZPOŚREDNIEGO NA ETAPIE PRZYGOTOWANIA WNIOSKU I SZKOLENIA OFEROWANEGO PRZEZ LGD</w:t>
            </w:r>
          </w:p>
        </w:tc>
        <w:tc>
          <w:tcPr>
            <w:tcW w:w="1423" w:type="dxa"/>
            <w:vAlign w:val="center"/>
          </w:tcPr>
          <w:p w:rsidR="002D60B7" w:rsidRPr="009138EF" w:rsidRDefault="002D60B7" w:rsidP="00087AAF">
            <w:pPr>
              <w:jc w:val="center"/>
            </w:pPr>
            <w:r w:rsidRPr="009138EF">
              <w:t>Max. 8</w:t>
            </w:r>
          </w:p>
          <w:p w:rsidR="002D60B7" w:rsidRPr="009138EF" w:rsidRDefault="002D60B7" w:rsidP="00087AAF">
            <w:pPr>
              <w:jc w:val="center"/>
            </w:pPr>
          </w:p>
          <w:p w:rsidR="002D60B7" w:rsidRPr="009138EF" w:rsidRDefault="002D60B7" w:rsidP="00087AAF">
            <w:pPr>
              <w:jc w:val="center"/>
              <w:rPr>
                <w:sz w:val="20"/>
                <w:szCs w:val="20"/>
              </w:rPr>
            </w:pPr>
            <w:r w:rsidRPr="009138EF">
              <w:t>0</w:t>
            </w:r>
          </w:p>
        </w:tc>
        <w:tc>
          <w:tcPr>
            <w:tcW w:w="9492" w:type="dxa"/>
            <w:vAlign w:val="center"/>
          </w:tcPr>
          <w:p w:rsidR="002D60B7" w:rsidRPr="009138EF" w:rsidRDefault="002D60B7" w:rsidP="00087AAF">
            <w:pPr>
              <w:jc w:val="center"/>
              <w:rPr>
                <w:sz w:val="20"/>
                <w:szCs w:val="20"/>
              </w:rPr>
            </w:pPr>
            <w:r w:rsidRPr="009138EF">
              <w:rPr>
                <w:sz w:val="20"/>
                <w:szCs w:val="20"/>
              </w:rPr>
              <w:t xml:space="preserve">Preferuje operacje podmiotów korzystających z różnych form doradztwa oferowanego przez biuro LGD w celu silniejszej aktywizacji mieszkańców i podnoszenia ich kompetencji i umiejętności w przygotowywaniu wniosków. Promowanie współpracy ma na celu wpłynięcie na budowanie pozytywnego wizerunku LGD i wzajemnego zaufania. Formy doradztwa: </w:t>
            </w:r>
          </w:p>
          <w:p w:rsidR="002D60B7" w:rsidRPr="009138EF" w:rsidRDefault="002D60B7" w:rsidP="002D60B7">
            <w:pPr>
              <w:pStyle w:val="Akapitzlist"/>
              <w:numPr>
                <w:ilvl w:val="0"/>
                <w:numId w:val="2"/>
              </w:numPr>
              <w:ind w:left="743"/>
              <w:contextualSpacing w:val="0"/>
              <w:rPr>
                <w:sz w:val="20"/>
                <w:szCs w:val="20"/>
              </w:rPr>
            </w:pPr>
            <w:r w:rsidRPr="009138EF">
              <w:rPr>
                <w:sz w:val="20"/>
                <w:szCs w:val="20"/>
              </w:rPr>
              <w:t xml:space="preserve">Szkolenie - fakt uczestniczenia w szkoleniu zostanie potwierdzony przez Biuro LGD (osobiste uczestnictwo  Wnioskodawcy -  podpis na liście obecności ze szkolenia przeprowadzonego przed naborem z wnioskowanego zakresu operacji; Pod uwagę brany wyłącznie udział w szkoleniu dedykowanym dla bieżącego naboru </w:t>
            </w:r>
            <w:r w:rsidRPr="009138EF">
              <w:rPr>
                <w:b/>
                <w:sz w:val="20"/>
                <w:szCs w:val="20"/>
              </w:rPr>
              <w:t>– 3 pkt.</w:t>
            </w:r>
            <w:r w:rsidRPr="009138EF">
              <w:rPr>
                <w:sz w:val="20"/>
                <w:szCs w:val="20"/>
              </w:rPr>
              <w:t xml:space="preserve"> </w:t>
            </w:r>
          </w:p>
          <w:p w:rsidR="002D60B7" w:rsidRPr="009138EF" w:rsidRDefault="002D60B7" w:rsidP="002D60B7">
            <w:pPr>
              <w:pStyle w:val="Akapitzlist"/>
              <w:numPr>
                <w:ilvl w:val="0"/>
                <w:numId w:val="2"/>
              </w:numPr>
              <w:ind w:left="743"/>
              <w:contextualSpacing w:val="0"/>
              <w:rPr>
                <w:sz w:val="20"/>
                <w:szCs w:val="20"/>
              </w:rPr>
            </w:pPr>
            <w:r w:rsidRPr="009138EF">
              <w:rPr>
                <w:sz w:val="20"/>
                <w:szCs w:val="20"/>
              </w:rPr>
              <w:t xml:space="preserve">Doradztwo bezpośrednie – osobiste konsultacje przygotowywanej dokumentacji planowanego do złożenia wniosku potwierdzone przez biuro LGD na Karcie doradztwa (wymagana kopia karty doradztwa). </w:t>
            </w:r>
            <w:r w:rsidRPr="009138EF">
              <w:rPr>
                <w:sz w:val="20"/>
                <w:szCs w:val="20"/>
              </w:rPr>
              <w:lastRenderedPageBreak/>
              <w:t xml:space="preserve">Doradztwo uważa się za punktowane, jeżeli w trakcie konsultacji udostępniona zostanie dokumentacja </w:t>
            </w:r>
            <w:r>
              <w:rPr>
                <w:sz w:val="20"/>
                <w:szCs w:val="20"/>
              </w:rPr>
              <w:br/>
            </w:r>
            <w:r w:rsidRPr="009138EF">
              <w:rPr>
                <w:sz w:val="20"/>
                <w:szCs w:val="20"/>
              </w:rPr>
              <w:t xml:space="preserve">co najmniej w zakresie: wypełnionego Wniosku o przyznanie pomocy wraz </w:t>
            </w:r>
            <w:r>
              <w:rPr>
                <w:sz w:val="20"/>
                <w:szCs w:val="20"/>
              </w:rPr>
              <w:br/>
            </w:r>
            <w:r w:rsidRPr="009138EF">
              <w:rPr>
                <w:sz w:val="20"/>
                <w:szCs w:val="20"/>
              </w:rPr>
              <w:t xml:space="preserve">z załącznikami potwierdzającymi planowane do poniesienia koszty i opis operacji potwierdzający wpisywanie się operacji w cele LSR, załączniki obowiązkowe oraz „Opis „projektu” pod kątem spełniania lokalnych kryteriów wyboru operacji zapisanych w LSR”. </w:t>
            </w:r>
          </w:p>
          <w:p w:rsidR="002D60B7" w:rsidRPr="009138EF" w:rsidRDefault="002D60B7" w:rsidP="00087AAF">
            <w:pPr>
              <w:jc w:val="center"/>
              <w:rPr>
                <w:sz w:val="20"/>
                <w:szCs w:val="20"/>
              </w:rPr>
            </w:pPr>
            <w:r w:rsidRPr="009138EF">
              <w:rPr>
                <w:sz w:val="20"/>
                <w:szCs w:val="20"/>
              </w:rPr>
              <w:t xml:space="preserve">Kryterium weryfikowane na podstawie informacji zawartej w załączniku: „Opis „projektu” pod kątem spełniania lokalnych kryteriów wyboru operacji zapisanych w LSR” oraz na podstawie informacji zawartych we wniosku </w:t>
            </w:r>
            <w:r>
              <w:rPr>
                <w:sz w:val="20"/>
                <w:szCs w:val="20"/>
              </w:rPr>
              <w:br/>
            </w:r>
            <w:r w:rsidRPr="009138EF">
              <w:rPr>
                <w:sz w:val="20"/>
                <w:szCs w:val="20"/>
              </w:rPr>
              <w:t xml:space="preserve">i załącznikach.  </w:t>
            </w:r>
          </w:p>
          <w:p w:rsidR="002D60B7" w:rsidRPr="009138EF" w:rsidRDefault="002D60B7" w:rsidP="00087AAF">
            <w:pPr>
              <w:jc w:val="center"/>
              <w:rPr>
                <w:sz w:val="20"/>
                <w:szCs w:val="20"/>
              </w:rPr>
            </w:pPr>
            <w:r w:rsidRPr="009138EF">
              <w:rPr>
                <w:b/>
                <w:sz w:val="20"/>
                <w:szCs w:val="20"/>
              </w:rPr>
              <w:t>5 pkt.</w:t>
            </w:r>
            <w:r w:rsidRPr="009138EF">
              <w:rPr>
                <w:sz w:val="20"/>
                <w:szCs w:val="20"/>
              </w:rPr>
              <w:t xml:space="preserve"> - Konsultacja bezpośrednia Wnioskodawcy z pracownikiem LGD w biurze LGD </w:t>
            </w:r>
            <w:r w:rsidRPr="009138EF">
              <w:rPr>
                <w:sz w:val="20"/>
                <w:szCs w:val="20"/>
              </w:rPr>
              <w:br/>
              <w:t xml:space="preserve">lub z wykorzystaniem elektronicznych środków komunikacji. </w:t>
            </w:r>
          </w:p>
          <w:p w:rsidR="002D60B7" w:rsidRPr="009138EF" w:rsidRDefault="002D60B7" w:rsidP="00087AAF">
            <w:pPr>
              <w:jc w:val="center"/>
              <w:rPr>
                <w:sz w:val="20"/>
                <w:szCs w:val="20"/>
              </w:rPr>
            </w:pPr>
            <w:r w:rsidRPr="009138EF">
              <w:rPr>
                <w:b/>
                <w:sz w:val="20"/>
                <w:szCs w:val="20"/>
              </w:rPr>
              <w:t>0 pkt.</w:t>
            </w:r>
            <w:r w:rsidRPr="009138EF">
              <w:rPr>
                <w:sz w:val="20"/>
                <w:szCs w:val="20"/>
              </w:rPr>
              <w:t xml:space="preserve"> – kryterium niespełnione wnioskodawca nie korzystał ze szkoleń i doradztwa na etapie przygotowania wniosku oferowanej przez LGD (praca z wnioskiem)  </w:t>
            </w:r>
          </w:p>
          <w:p w:rsidR="002D60B7" w:rsidRPr="009138EF" w:rsidRDefault="002D60B7" w:rsidP="00087AAF">
            <w:pPr>
              <w:jc w:val="center"/>
              <w:rPr>
                <w:sz w:val="20"/>
                <w:szCs w:val="20"/>
              </w:rPr>
            </w:pPr>
            <w:r w:rsidRPr="009138EF">
              <w:rPr>
                <w:sz w:val="20"/>
                <w:szCs w:val="20"/>
              </w:rPr>
              <w:t>(Uwaga – punkty sumują się)</w:t>
            </w:r>
          </w:p>
          <w:p w:rsidR="002D60B7" w:rsidRPr="009138EF" w:rsidRDefault="002D60B7" w:rsidP="00087AAF">
            <w:pPr>
              <w:jc w:val="center"/>
              <w:rPr>
                <w:sz w:val="20"/>
                <w:szCs w:val="20"/>
              </w:rPr>
            </w:pPr>
            <w:r w:rsidRPr="009138EF">
              <w:rPr>
                <w:rFonts w:ascii="Cambria" w:hAnsi="Cambria"/>
                <w:sz w:val="20"/>
                <w:szCs w:val="20"/>
              </w:rPr>
              <w:t>Możliwa liczba punktów do uzyskania: 3,5 lub 8</w:t>
            </w:r>
          </w:p>
        </w:tc>
      </w:tr>
      <w:tr w:rsidR="002D60B7" w:rsidRPr="009138EF" w:rsidTr="00087AAF">
        <w:trPr>
          <w:trHeight w:val="1615"/>
          <w:jc w:val="center"/>
        </w:trPr>
        <w:tc>
          <w:tcPr>
            <w:tcW w:w="731" w:type="dxa"/>
            <w:shd w:val="clear" w:color="auto" w:fill="D9D9D9" w:themeFill="background1" w:themeFillShade="D9"/>
            <w:vAlign w:val="center"/>
          </w:tcPr>
          <w:p w:rsidR="002D60B7" w:rsidRPr="009138EF" w:rsidRDefault="002D60B7" w:rsidP="00087AAF">
            <w:r w:rsidRPr="009138EF">
              <w:lastRenderedPageBreak/>
              <w:t>8</w:t>
            </w:r>
          </w:p>
        </w:tc>
        <w:tc>
          <w:tcPr>
            <w:tcW w:w="3260" w:type="dxa"/>
            <w:vAlign w:val="center"/>
          </w:tcPr>
          <w:p w:rsidR="002D60B7" w:rsidRPr="009138EF" w:rsidRDefault="002D60B7" w:rsidP="00087AAF">
            <w:pPr>
              <w:rPr>
                <w:sz w:val="20"/>
                <w:szCs w:val="20"/>
              </w:rPr>
            </w:pPr>
            <w:r w:rsidRPr="009138EF">
              <w:rPr>
                <w:sz w:val="20"/>
                <w:szCs w:val="20"/>
              </w:rPr>
              <w:t xml:space="preserve">GOTOWOŚĆ DOKUMENTACYJNA OPERACJI DO REALIZACJI </w:t>
            </w:r>
          </w:p>
        </w:tc>
        <w:tc>
          <w:tcPr>
            <w:tcW w:w="1423" w:type="dxa"/>
            <w:vAlign w:val="center"/>
          </w:tcPr>
          <w:p w:rsidR="002D60B7" w:rsidRPr="009138EF" w:rsidRDefault="002D60B7" w:rsidP="00087AAF">
            <w:pPr>
              <w:jc w:val="center"/>
            </w:pPr>
            <w:r w:rsidRPr="009138EF">
              <w:t>5</w:t>
            </w:r>
          </w:p>
          <w:p w:rsidR="002D60B7" w:rsidRPr="009138EF" w:rsidRDefault="002D60B7" w:rsidP="00087AAF">
            <w:pPr>
              <w:jc w:val="center"/>
            </w:pPr>
            <w:r w:rsidRPr="009138EF">
              <w:t>3</w:t>
            </w:r>
          </w:p>
          <w:p w:rsidR="002D60B7" w:rsidRPr="009138EF" w:rsidRDefault="002D60B7" w:rsidP="00087AAF">
            <w:pPr>
              <w:jc w:val="center"/>
              <w:rPr>
                <w:sz w:val="20"/>
                <w:szCs w:val="20"/>
              </w:rPr>
            </w:pPr>
            <w:r w:rsidRPr="009138EF">
              <w:t>0</w:t>
            </w:r>
          </w:p>
        </w:tc>
        <w:tc>
          <w:tcPr>
            <w:tcW w:w="9492" w:type="dxa"/>
            <w:vAlign w:val="center"/>
          </w:tcPr>
          <w:p w:rsidR="002D60B7" w:rsidRPr="009138EF" w:rsidRDefault="002D60B7" w:rsidP="00087AAF">
            <w:pPr>
              <w:jc w:val="center"/>
              <w:rPr>
                <w:sz w:val="20"/>
                <w:szCs w:val="20"/>
              </w:rPr>
            </w:pPr>
            <w:r w:rsidRPr="009138EF">
              <w:rPr>
                <w:sz w:val="20"/>
                <w:szCs w:val="20"/>
              </w:rPr>
              <w:t xml:space="preserve">Preferuje operacje  z </w:t>
            </w:r>
            <w:r w:rsidRPr="009138EF">
              <w:rPr>
                <w:sz w:val="20"/>
                <w:szCs w:val="20"/>
                <w:u w:val="single"/>
              </w:rPr>
              <w:t>kompletną dokumentacją</w:t>
            </w:r>
            <w:r w:rsidRPr="009138EF">
              <w:rPr>
                <w:sz w:val="20"/>
                <w:szCs w:val="20"/>
              </w:rPr>
              <w:t xml:space="preserve"> dotyczącą zakresu realizacji operacji oraz spełniania LKW. Kryterium uznaje się za spełnione w </w:t>
            </w:r>
            <w:r w:rsidRPr="009138EF">
              <w:rPr>
                <w:sz w:val="20"/>
                <w:szCs w:val="20"/>
                <w:u w:val="single"/>
              </w:rPr>
              <w:t>maksymalnym stopniu</w:t>
            </w:r>
            <w:r w:rsidRPr="009138EF">
              <w:rPr>
                <w:sz w:val="20"/>
                <w:szCs w:val="20"/>
              </w:rPr>
              <w:t xml:space="preserve">, jeżeli Wnioskodawca na dzień złożenia Wniosku </w:t>
            </w:r>
            <w:r>
              <w:rPr>
                <w:sz w:val="20"/>
                <w:szCs w:val="20"/>
              </w:rPr>
              <w:br/>
            </w:r>
            <w:r w:rsidRPr="009138EF">
              <w:rPr>
                <w:sz w:val="20"/>
                <w:szCs w:val="20"/>
              </w:rPr>
              <w:t xml:space="preserve">o przyznanie pomocy załączył do niego oraz do załącznika „Opis „projektu” pod kątem spełniania lokalnych kryteriów wyboru operacji zapisanych w LSR”, wszystkie załączniki zgodnie z ogłoszeniem i nie został wezwany do złożenia uzupełnień w tym zakresie. Premiowane są również operacje, co do których złożono dokumentację </w:t>
            </w:r>
            <w:r w:rsidRPr="009138EF">
              <w:rPr>
                <w:sz w:val="20"/>
                <w:szCs w:val="20"/>
                <w:u w:val="single"/>
              </w:rPr>
              <w:t>uznaną za wystarczająco przygotowaną</w:t>
            </w:r>
            <w:r w:rsidRPr="009138EF">
              <w:rPr>
                <w:sz w:val="20"/>
                <w:szCs w:val="20"/>
              </w:rPr>
              <w:t xml:space="preserve">, </w:t>
            </w:r>
            <w:proofErr w:type="spellStart"/>
            <w:r w:rsidRPr="009138EF">
              <w:rPr>
                <w:sz w:val="20"/>
                <w:szCs w:val="20"/>
              </w:rPr>
              <w:t>tj</w:t>
            </w:r>
            <w:proofErr w:type="spellEnd"/>
            <w:r w:rsidRPr="009138EF">
              <w:rPr>
                <w:sz w:val="20"/>
                <w:szCs w:val="20"/>
              </w:rPr>
              <w:t xml:space="preserve">: prawidłowo wypełniony Wniosek o przyznanie pomocy wraz </w:t>
            </w:r>
            <w:r>
              <w:rPr>
                <w:sz w:val="20"/>
                <w:szCs w:val="20"/>
              </w:rPr>
              <w:br/>
            </w:r>
            <w:r w:rsidRPr="009138EF">
              <w:rPr>
                <w:sz w:val="20"/>
                <w:szCs w:val="20"/>
              </w:rPr>
              <w:t xml:space="preserve">z obowiązkowymi załącznikami potwierdzającymi planowane do poniesienia koszty, załączniki obowiązkowe, dane potwierdzające wpisywanie się w LSR , kompletny „Opis „projektu” pod kątem spełniania lokalnych kryteriów wyboru operacji zapisanych w LSR” wraz z załącznikami i dokumenty te wykazują spójność i nie wymagają dodatkowych wyjaśnień. </w:t>
            </w:r>
            <w:r w:rsidRPr="009138EF">
              <w:rPr>
                <w:sz w:val="20"/>
                <w:szCs w:val="20"/>
              </w:rPr>
              <w:br/>
              <w:t>Kryterium weryfikowane na podstawie zawartych informacji we wniosku i załącznikach.</w:t>
            </w:r>
          </w:p>
          <w:p w:rsidR="002D60B7" w:rsidRPr="009138EF" w:rsidRDefault="002D60B7" w:rsidP="00087AAF">
            <w:pPr>
              <w:jc w:val="center"/>
              <w:rPr>
                <w:sz w:val="20"/>
                <w:szCs w:val="20"/>
              </w:rPr>
            </w:pPr>
            <w:r w:rsidRPr="009138EF">
              <w:rPr>
                <w:b/>
                <w:sz w:val="20"/>
                <w:szCs w:val="20"/>
              </w:rPr>
              <w:t>5 pkt.</w:t>
            </w:r>
            <w:r w:rsidRPr="009138EF">
              <w:rPr>
                <w:sz w:val="20"/>
                <w:szCs w:val="20"/>
              </w:rPr>
              <w:t xml:space="preserve"> - kryterium spełnione w stopniu maksymalnym - złożenie wniosku wraz z kompletnymi załącznikami zgodnie z ogłoszeniem w tym ostatecznymi pozwoleniami </w:t>
            </w:r>
          </w:p>
          <w:p w:rsidR="002D60B7" w:rsidRPr="009138EF" w:rsidRDefault="002D60B7" w:rsidP="00087AAF">
            <w:pPr>
              <w:jc w:val="center"/>
              <w:rPr>
                <w:sz w:val="20"/>
                <w:szCs w:val="20"/>
              </w:rPr>
            </w:pPr>
            <w:r w:rsidRPr="009138EF">
              <w:rPr>
                <w:b/>
                <w:sz w:val="20"/>
                <w:szCs w:val="20"/>
              </w:rPr>
              <w:t>3 pkt.</w:t>
            </w:r>
            <w:r w:rsidRPr="009138EF">
              <w:rPr>
                <w:sz w:val="20"/>
                <w:szCs w:val="20"/>
              </w:rPr>
              <w:t xml:space="preserve"> – kryterium spełnione – dokumentacja wystarczająco przygotowana – pozwalająca na ocenę wniosku </w:t>
            </w:r>
          </w:p>
          <w:p w:rsidR="002D60B7" w:rsidRPr="009138EF" w:rsidRDefault="002D60B7" w:rsidP="00087AAF">
            <w:pPr>
              <w:rPr>
                <w:sz w:val="20"/>
                <w:szCs w:val="20"/>
              </w:rPr>
            </w:pPr>
            <w:r w:rsidRPr="009138EF">
              <w:rPr>
                <w:b/>
                <w:sz w:val="20"/>
                <w:szCs w:val="20"/>
              </w:rPr>
              <w:t>0 pkt.</w:t>
            </w:r>
            <w:r w:rsidRPr="009138EF">
              <w:rPr>
                <w:sz w:val="20"/>
                <w:szCs w:val="20"/>
              </w:rPr>
              <w:t xml:space="preserve"> - kryterium niespełnione – brak obowiązkowych załączników oraz załączników pozwalających na ocenę wniosku w zakresie oceny LKW, zgodności formalnej, brak spójności w złożonej dokumentacji – wnioskodawca wezwany w tym zakresie do uzupełnień</w:t>
            </w:r>
          </w:p>
        </w:tc>
      </w:tr>
    </w:tbl>
    <w:p w:rsidR="002D60B7" w:rsidRPr="009138EF" w:rsidRDefault="002D60B7" w:rsidP="002D60B7">
      <w:pPr>
        <w:rPr>
          <w:b/>
          <w:bCs/>
          <w:color w:val="002060"/>
        </w:rPr>
      </w:pPr>
    </w:p>
    <w:p w:rsidR="002D60B7" w:rsidRPr="009138EF" w:rsidRDefault="002D60B7" w:rsidP="002D60B7">
      <w:pPr>
        <w:rPr>
          <w:b/>
          <w:bCs/>
        </w:rPr>
      </w:pPr>
      <w:r w:rsidRPr="009138EF">
        <w:rPr>
          <w:b/>
          <w:bCs/>
        </w:rPr>
        <w:t xml:space="preserve">PUNKTACJA: </w:t>
      </w:r>
    </w:p>
    <w:p w:rsidR="002D60B7" w:rsidRPr="009138EF" w:rsidRDefault="002D60B7" w:rsidP="002D60B7">
      <w:pPr>
        <w:tabs>
          <w:tab w:val="left" w:pos="6127"/>
        </w:tabs>
        <w:rPr>
          <w:b/>
          <w:u w:val="single"/>
        </w:rPr>
      </w:pPr>
      <w:r w:rsidRPr="009138EF">
        <w:rPr>
          <w:b/>
        </w:rPr>
        <w:t xml:space="preserve">MAX. </w:t>
      </w:r>
      <w:r w:rsidRPr="009138EF">
        <w:t>liczba punktów:</w:t>
      </w:r>
      <w:r w:rsidRPr="009138EF">
        <w:rPr>
          <w:b/>
        </w:rPr>
        <w:t xml:space="preserve"> 91  / MIN. </w:t>
      </w:r>
      <w:r w:rsidRPr="009138EF">
        <w:t xml:space="preserve">liczba punktów </w:t>
      </w:r>
      <w:r w:rsidRPr="009138EF">
        <w:rPr>
          <w:u w:val="single"/>
        </w:rPr>
        <w:t>aby operacja została wybrana:</w:t>
      </w:r>
      <w:r w:rsidRPr="009138EF">
        <w:rPr>
          <w:b/>
          <w:u w:val="single"/>
        </w:rPr>
        <w:t xml:space="preserve"> 63</w:t>
      </w:r>
    </w:p>
    <w:p w:rsidR="00D36394" w:rsidRPr="00A85A24" w:rsidRDefault="00D36394">
      <w:pPr>
        <w:rPr>
          <w:b/>
          <w:color w:val="FF0000"/>
        </w:rPr>
      </w:pPr>
    </w:p>
    <w:sectPr w:rsidR="00D36394" w:rsidRPr="00A85A24" w:rsidSect="00D36394">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E01"/>
    <w:multiLevelType w:val="multilevel"/>
    <w:tmpl w:val="9CA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70EE4"/>
    <w:multiLevelType w:val="hybridMultilevel"/>
    <w:tmpl w:val="C43A8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42F2686"/>
    <w:multiLevelType w:val="hybridMultilevel"/>
    <w:tmpl w:val="169CC9EE"/>
    <w:lvl w:ilvl="0" w:tplc="393AEAF4">
      <w:numFmt w:val="bullet"/>
      <w:lvlText w:val=""/>
      <w:lvlJc w:val="left"/>
      <w:pPr>
        <w:ind w:left="1080" w:hanging="360"/>
      </w:pPr>
      <w:rPr>
        <w:rFonts w:ascii="Cambria" w:eastAsia="Times New Roman" w:hAnsi="Cambria"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134A2913"/>
    <w:multiLevelType w:val="hybridMultilevel"/>
    <w:tmpl w:val="8022FDDC"/>
    <w:lvl w:ilvl="0" w:tplc="04150001">
      <w:start w:val="1"/>
      <w:numFmt w:val="bullet"/>
      <w:lvlText w:val=""/>
      <w:lvlJc w:val="left"/>
      <w:pPr>
        <w:ind w:left="989" w:hanging="360"/>
      </w:pPr>
      <w:rPr>
        <w:rFonts w:ascii="Symbol" w:hAnsi="Symbol" w:hint="default"/>
      </w:rPr>
    </w:lvl>
    <w:lvl w:ilvl="1" w:tplc="04150003" w:tentative="1">
      <w:start w:val="1"/>
      <w:numFmt w:val="bullet"/>
      <w:lvlText w:val="o"/>
      <w:lvlJc w:val="left"/>
      <w:pPr>
        <w:ind w:left="1709" w:hanging="360"/>
      </w:pPr>
      <w:rPr>
        <w:rFonts w:ascii="Courier New" w:hAnsi="Courier New" w:cs="Courier New" w:hint="default"/>
      </w:rPr>
    </w:lvl>
    <w:lvl w:ilvl="2" w:tplc="04150005" w:tentative="1">
      <w:start w:val="1"/>
      <w:numFmt w:val="bullet"/>
      <w:lvlText w:val=""/>
      <w:lvlJc w:val="left"/>
      <w:pPr>
        <w:ind w:left="2429" w:hanging="360"/>
      </w:pPr>
      <w:rPr>
        <w:rFonts w:ascii="Wingdings" w:hAnsi="Wingdings" w:hint="default"/>
      </w:rPr>
    </w:lvl>
    <w:lvl w:ilvl="3" w:tplc="04150001" w:tentative="1">
      <w:start w:val="1"/>
      <w:numFmt w:val="bullet"/>
      <w:lvlText w:val=""/>
      <w:lvlJc w:val="left"/>
      <w:pPr>
        <w:ind w:left="3149" w:hanging="360"/>
      </w:pPr>
      <w:rPr>
        <w:rFonts w:ascii="Symbol" w:hAnsi="Symbol" w:hint="default"/>
      </w:rPr>
    </w:lvl>
    <w:lvl w:ilvl="4" w:tplc="04150003" w:tentative="1">
      <w:start w:val="1"/>
      <w:numFmt w:val="bullet"/>
      <w:lvlText w:val="o"/>
      <w:lvlJc w:val="left"/>
      <w:pPr>
        <w:ind w:left="3869" w:hanging="360"/>
      </w:pPr>
      <w:rPr>
        <w:rFonts w:ascii="Courier New" w:hAnsi="Courier New" w:cs="Courier New" w:hint="default"/>
      </w:rPr>
    </w:lvl>
    <w:lvl w:ilvl="5" w:tplc="04150005" w:tentative="1">
      <w:start w:val="1"/>
      <w:numFmt w:val="bullet"/>
      <w:lvlText w:val=""/>
      <w:lvlJc w:val="left"/>
      <w:pPr>
        <w:ind w:left="4589" w:hanging="360"/>
      </w:pPr>
      <w:rPr>
        <w:rFonts w:ascii="Wingdings" w:hAnsi="Wingdings" w:hint="default"/>
      </w:rPr>
    </w:lvl>
    <w:lvl w:ilvl="6" w:tplc="04150001" w:tentative="1">
      <w:start w:val="1"/>
      <w:numFmt w:val="bullet"/>
      <w:lvlText w:val=""/>
      <w:lvlJc w:val="left"/>
      <w:pPr>
        <w:ind w:left="5309" w:hanging="360"/>
      </w:pPr>
      <w:rPr>
        <w:rFonts w:ascii="Symbol" w:hAnsi="Symbol" w:hint="default"/>
      </w:rPr>
    </w:lvl>
    <w:lvl w:ilvl="7" w:tplc="04150003" w:tentative="1">
      <w:start w:val="1"/>
      <w:numFmt w:val="bullet"/>
      <w:lvlText w:val="o"/>
      <w:lvlJc w:val="left"/>
      <w:pPr>
        <w:ind w:left="6029" w:hanging="360"/>
      </w:pPr>
      <w:rPr>
        <w:rFonts w:ascii="Courier New" w:hAnsi="Courier New" w:cs="Courier New" w:hint="default"/>
      </w:rPr>
    </w:lvl>
    <w:lvl w:ilvl="8" w:tplc="04150005" w:tentative="1">
      <w:start w:val="1"/>
      <w:numFmt w:val="bullet"/>
      <w:lvlText w:val=""/>
      <w:lvlJc w:val="left"/>
      <w:pPr>
        <w:ind w:left="6749" w:hanging="360"/>
      </w:pPr>
      <w:rPr>
        <w:rFonts w:ascii="Wingdings" w:hAnsi="Wingdings" w:hint="default"/>
      </w:rPr>
    </w:lvl>
  </w:abstractNum>
  <w:abstractNum w:abstractNumId="4">
    <w:nsid w:val="148140B1"/>
    <w:multiLevelType w:val="hybridMultilevel"/>
    <w:tmpl w:val="1E9215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8936B8F"/>
    <w:multiLevelType w:val="hybridMultilevel"/>
    <w:tmpl w:val="5394EED0"/>
    <w:lvl w:ilvl="0" w:tplc="393AEAF4">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C4E08C8"/>
    <w:multiLevelType w:val="hybridMultilevel"/>
    <w:tmpl w:val="1908CAAC"/>
    <w:lvl w:ilvl="0" w:tplc="04150001">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7">
    <w:nsid w:val="1F497E2A"/>
    <w:multiLevelType w:val="hybridMultilevel"/>
    <w:tmpl w:val="BF883F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0F33EE6"/>
    <w:multiLevelType w:val="multilevel"/>
    <w:tmpl w:val="7A8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E81FE5"/>
    <w:multiLevelType w:val="multilevel"/>
    <w:tmpl w:val="A7EEC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D8340C"/>
    <w:multiLevelType w:val="hybridMultilevel"/>
    <w:tmpl w:val="EB001320"/>
    <w:lvl w:ilvl="0" w:tplc="393AEAF4">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0CF4C2A"/>
    <w:multiLevelType w:val="multilevel"/>
    <w:tmpl w:val="646C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314140"/>
    <w:multiLevelType w:val="hybridMultilevel"/>
    <w:tmpl w:val="FDCE6E20"/>
    <w:lvl w:ilvl="0" w:tplc="393AEAF4">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7FD19E1"/>
    <w:multiLevelType w:val="multilevel"/>
    <w:tmpl w:val="FDB472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1"/>
  </w:num>
  <w:num w:numId="5">
    <w:abstractNumId w:val="0"/>
  </w:num>
  <w:num w:numId="6">
    <w:abstractNumId w:val="1"/>
  </w:num>
  <w:num w:numId="7">
    <w:abstractNumId w:val="5"/>
  </w:num>
  <w:num w:numId="8">
    <w:abstractNumId w:val="2"/>
  </w:num>
  <w:num w:numId="9">
    <w:abstractNumId w:val="10"/>
  </w:num>
  <w:num w:numId="10">
    <w:abstractNumId w:val="4"/>
  </w:num>
  <w:num w:numId="11">
    <w:abstractNumId w:val="9"/>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D85"/>
    <w:rsid w:val="000006E4"/>
    <w:rsid w:val="000D552B"/>
    <w:rsid w:val="001031B5"/>
    <w:rsid w:val="00161A90"/>
    <w:rsid w:val="001C4F2C"/>
    <w:rsid w:val="001D3F5D"/>
    <w:rsid w:val="00235D85"/>
    <w:rsid w:val="002C1034"/>
    <w:rsid w:val="002D60B7"/>
    <w:rsid w:val="00366561"/>
    <w:rsid w:val="003E2DB2"/>
    <w:rsid w:val="003F2470"/>
    <w:rsid w:val="00421B24"/>
    <w:rsid w:val="005B22BE"/>
    <w:rsid w:val="005D543E"/>
    <w:rsid w:val="00607EBE"/>
    <w:rsid w:val="00627119"/>
    <w:rsid w:val="006B03CA"/>
    <w:rsid w:val="006C557D"/>
    <w:rsid w:val="006D1951"/>
    <w:rsid w:val="00713C11"/>
    <w:rsid w:val="007D4A86"/>
    <w:rsid w:val="007D7CEC"/>
    <w:rsid w:val="00852EE4"/>
    <w:rsid w:val="00866735"/>
    <w:rsid w:val="009127A3"/>
    <w:rsid w:val="00A77DBE"/>
    <w:rsid w:val="00A85A24"/>
    <w:rsid w:val="00AE68DE"/>
    <w:rsid w:val="00B02436"/>
    <w:rsid w:val="00B14177"/>
    <w:rsid w:val="00B20FA6"/>
    <w:rsid w:val="00BB3FD4"/>
    <w:rsid w:val="00BE6ED8"/>
    <w:rsid w:val="00C20274"/>
    <w:rsid w:val="00C21D5D"/>
    <w:rsid w:val="00C4155E"/>
    <w:rsid w:val="00C5661F"/>
    <w:rsid w:val="00D36394"/>
    <w:rsid w:val="00DE5518"/>
    <w:rsid w:val="00E05A4C"/>
    <w:rsid w:val="00F84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4F2C"/>
    <w:pPr>
      <w:spacing w:after="0" w:line="240" w:lineRule="auto"/>
    </w:pPr>
    <w:rPr>
      <w:rFonts w:ascii="Times New Roman" w:hAnsi="Times New Roman" w:cs="Times New Roman"/>
      <w:sz w:val="24"/>
      <w:szCs w:val="24"/>
      <w:lang w:eastAsia="pl-PL"/>
    </w:rPr>
  </w:style>
  <w:style w:type="paragraph" w:styleId="Nagwek3">
    <w:name w:val="heading 3"/>
    <w:basedOn w:val="Normalny"/>
    <w:link w:val="Nagwek3Znak"/>
    <w:uiPriority w:val="9"/>
    <w:qFormat/>
    <w:rsid w:val="000006E4"/>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C4F2C"/>
    <w:pPr>
      <w:spacing w:before="100" w:beforeAutospacing="1" w:after="100" w:afterAutospacing="1"/>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99"/>
    <w:qFormat/>
    <w:rsid w:val="001C4F2C"/>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99"/>
    <w:qFormat/>
    <w:locked/>
    <w:rsid w:val="002D60B7"/>
    <w:rPr>
      <w:rFonts w:ascii="Times New Roman" w:hAnsi="Times New Roman" w:cs="Times New Roman"/>
      <w:sz w:val="24"/>
      <w:szCs w:val="24"/>
      <w:lang w:eastAsia="pl-PL"/>
    </w:rPr>
  </w:style>
  <w:style w:type="paragraph" w:customStyle="1" w:styleId="pdq2pgselectionanchorcontainer">
    <w:name w:val="pdq2pg_selectionanchorcontainer"/>
    <w:basedOn w:val="Normalny"/>
    <w:rsid w:val="00BE6ED8"/>
    <w:pPr>
      <w:spacing w:before="100" w:beforeAutospacing="1" w:after="100" w:afterAutospacing="1"/>
    </w:pPr>
    <w:rPr>
      <w:rFonts w:eastAsia="Times New Roman"/>
    </w:rPr>
  </w:style>
  <w:style w:type="character" w:customStyle="1" w:styleId="Nagwek3Znak">
    <w:name w:val="Nagłówek 3 Znak"/>
    <w:basedOn w:val="Domylnaczcionkaakapitu"/>
    <w:link w:val="Nagwek3"/>
    <w:uiPriority w:val="9"/>
    <w:rsid w:val="000006E4"/>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4F2C"/>
    <w:pPr>
      <w:spacing w:after="0" w:line="240" w:lineRule="auto"/>
    </w:pPr>
    <w:rPr>
      <w:rFonts w:ascii="Times New Roman" w:hAnsi="Times New Roman" w:cs="Times New Roman"/>
      <w:sz w:val="24"/>
      <w:szCs w:val="24"/>
      <w:lang w:eastAsia="pl-PL"/>
    </w:rPr>
  </w:style>
  <w:style w:type="paragraph" w:styleId="Nagwek3">
    <w:name w:val="heading 3"/>
    <w:basedOn w:val="Normalny"/>
    <w:link w:val="Nagwek3Znak"/>
    <w:uiPriority w:val="9"/>
    <w:qFormat/>
    <w:rsid w:val="000006E4"/>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C4F2C"/>
    <w:pPr>
      <w:spacing w:before="100" w:beforeAutospacing="1" w:after="100" w:afterAutospacing="1"/>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99"/>
    <w:qFormat/>
    <w:rsid w:val="001C4F2C"/>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99"/>
    <w:qFormat/>
    <w:locked/>
    <w:rsid w:val="002D60B7"/>
    <w:rPr>
      <w:rFonts w:ascii="Times New Roman" w:hAnsi="Times New Roman" w:cs="Times New Roman"/>
      <w:sz w:val="24"/>
      <w:szCs w:val="24"/>
      <w:lang w:eastAsia="pl-PL"/>
    </w:rPr>
  </w:style>
  <w:style w:type="paragraph" w:customStyle="1" w:styleId="pdq2pgselectionanchorcontainer">
    <w:name w:val="pdq2pg_selectionanchorcontainer"/>
    <w:basedOn w:val="Normalny"/>
    <w:rsid w:val="00BE6ED8"/>
    <w:pPr>
      <w:spacing w:before="100" w:beforeAutospacing="1" w:after="100" w:afterAutospacing="1"/>
    </w:pPr>
    <w:rPr>
      <w:rFonts w:eastAsia="Times New Roman"/>
    </w:rPr>
  </w:style>
  <w:style w:type="character" w:customStyle="1" w:styleId="Nagwek3Znak">
    <w:name w:val="Nagłówek 3 Znak"/>
    <w:basedOn w:val="Domylnaczcionkaakapitu"/>
    <w:link w:val="Nagwek3"/>
    <w:uiPriority w:val="9"/>
    <w:rsid w:val="000006E4"/>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9474">
      <w:bodyDiv w:val="1"/>
      <w:marLeft w:val="0"/>
      <w:marRight w:val="0"/>
      <w:marTop w:val="0"/>
      <w:marBottom w:val="0"/>
      <w:divBdr>
        <w:top w:val="none" w:sz="0" w:space="0" w:color="auto"/>
        <w:left w:val="none" w:sz="0" w:space="0" w:color="auto"/>
        <w:bottom w:val="none" w:sz="0" w:space="0" w:color="auto"/>
        <w:right w:val="none" w:sz="0" w:space="0" w:color="auto"/>
      </w:divBdr>
    </w:div>
    <w:div w:id="575670277">
      <w:bodyDiv w:val="1"/>
      <w:marLeft w:val="0"/>
      <w:marRight w:val="0"/>
      <w:marTop w:val="0"/>
      <w:marBottom w:val="0"/>
      <w:divBdr>
        <w:top w:val="none" w:sz="0" w:space="0" w:color="auto"/>
        <w:left w:val="none" w:sz="0" w:space="0" w:color="auto"/>
        <w:bottom w:val="none" w:sz="0" w:space="0" w:color="auto"/>
        <w:right w:val="none" w:sz="0" w:space="0" w:color="auto"/>
      </w:divBdr>
    </w:div>
    <w:div w:id="712272185">
      <w:bodyDiv w:val="1"/>
      <w:marLeft w:val="0"/>
      <w:marRight w:val="0"/>
      <w:marTop w:val="0"/>
      <w:marBottom w:val="0"/>
      <w:divBdr>
        <w:top w:val="none" w:sz="0" w:space="0" w:color="auto"/>
        <w:left w:val="none" w:sz="0" w:space="0" w:color="auto"/>
        <w:bottom w:val="none" w:sz="0" w:space="0" w:color="auto"/>
        <w:right w:val="none" w:sz="0" w:space="0" w:color="auto"/>
      </w:divBdr>
    </w:div>
    <w:div w:id="1252205985">
      <w:bodyDiv w:val="1"/>
      <w:marLeft w:val="0"/>
      <w:marRight w:val="0"/>
      <w:marTop w:val="0"/>
      <w:marBottom w:val="0"/>
      <w:divBdr>
        <w:top w:val="none" w:sz="0" w:space="0" w:color="auto"/>
        <w:left w:val="none" w:sz="0" w:space="0" w:color="auto"/>
        <w:bottom w:val="none" w:sz="0" w:space="0" w:color="auto"/>
        <w:right w:val="none" w:sz="0" w:space="0" w:color="auto"/>
      </w:divBdr>
    </w:div>
    <w:div w:id="1439059130">
      <w:bodyDiv w:val="1"/>
      <w:marLeft w:val="0"/>
      <w:marRight w:val="0"/>
      <w:marTop w:val="0"/>
      <w:marBottom w:val="0"/>
      <w:divBdr>
        <w:top w:val="none" w:sz="0" w:space="0" w:color="auto"/>
        <w:left w:val="none" w:sz="0" w:space="0" w:color="auto"/>
        <w:bottom w:val="none" w:sz="0" w:space="0" w:color="auto"/>
        <w:right w:val="none" w:sz="0" w:space="0" w:color="auto"/>
      </w:divBdr>
    </w:div>
    <w:div w:id="1585603029">
      <w:bodyDiv w:val="1"/>
      <w:marLeft w:val="0"/>
      <w:marRight w:val="0"/>
      <w:marTop w:val="0"/>
      <w:marBottom w:val="0"/>
      <w:divBdr>
        <w:top w:val="none" w:sz="0" w:space="0" w:color="auto"/>
        <w:left w:val="none" w:sz="0" w:space="0" w:color="auto"/>
        <w:bottom w:val="none" w:sz="0" w:space="0" w:color="auto"/>
        <w:right w:val="none" w:sz="0" w:space="0" w:color="auto"/>
      </w:divBdr>
    </w:div>
    <w:div w:id="1902789067">
      <w:bodyDiv w:val="1"/>
      <w:marLeft w:val="0"/>
      <w:marRight w:val="0"/>
      <w:marTop w:val="0"/>
      <w:marBottom w:val="0"/>
      <w:divBdr>
        <w:top w:val="none" w:sz="0" w:space="0" w:color="auto"/>
        <w:left w:val="none" w:sz="0" w:space="0" w:color="auto"/>
        <w:bottom w:val="none" w:sz="0" w:space="0" w:color="auto"/>
        <w:right w:val="none" w:sz="0" w:space="0" w:color="auto"/>
      </w:divBdr>
    </w:div>
    <w:div w:id="210129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2428</Words>
  <Characters>14571</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Iweta Głód</dc:creator>
  <cp:keywords/>
  <dc:description/>
  <cp:lastModifiedBy>Iweta Głód</cp:lastModifiedBy>
  <cp:revision>12</cp:revision>
  <dcterms:created xsi:type="dcterms:W3CDTF">2026-07-02T09:49:00Z</dcterms:created>
  <dcterms:modified xsi:type="dcterms:W3CDTF">2026-07-09T07:31:00Z</dcterms:modified>
</cp:coreProperties>
</file>